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2B04" w14:textId="77777777" w:rsidR="00BE434E" w:rsidRPr="00153664" w:rsidRDefault="0044294F" w:rsidP="00153664">
      <w:pPr>
        <w:pStyle w:val="Judul"/>
        <w:rPr>
          <w:sz w:val="24"/>
          <w:szCs w:val="24"/>
        </w:rPr>
      </w:pPr>
      <w:r w:rsidRPr="0044294F">
        <w:rPr>
          <w:i/>
          <w:noProof/>
          <w:sz w:val="24"/>
          <w:szCs w:val="24"/>
          <w:lang w:val="en-US"/>
        </w:rPr>
        <w:t>THE IMPACT OF SWALLOW'S NEST MAN</w:t>
      </w:r>
      <w:r>
        <w:rPr>
          <w:i/>
          <w:noProof/>
          <w:sz w:val="24"/>
          <w:szCs w:val="24"/>
          <w:lang w:val="en-US"/>
        </w:rPr>
        <w:t xml:space="preserve">AGEMENT ON THE COMMUNITY IN </w:t>
      </w:r>
      <w:r w:rsidRPr="0044294F">
        <w:rPr>
          <w:i/>
          <w:noProof/>
          <w:sz w:val="24"/>
          <w:szCs w:val="24"/>
          <w:lang w:val="en-US"/>
        </w:rPr>
        <w:t>PAREPARE</w:t>
      </w:r>
      <w:r w:rsidRPr="00153664">
        <w:rPr>
          <w:sz w:val="24"/>
          <w:szCs w:val="24"/>
        </w:rPr>
        <w:t xml:space="preserve"> </w:t>
      </w:r>
    </w:p>
    <w:p w14:paraId="64B13EA6" w14:textId="65EC50CA" w:rsidR="004E0C40" w:rsidRDefault="004E0C40" w:rsidP="00B7786A">
      <w:pPr>
        <w:widowControl w:val="0"/>
        <w:pBdr>
          <w:top w:val="nil"/>
          <w:left w:val="nil"/>
          <w:bottom w:val="nil"/>
          <w:right w:val="nil"/>
          <w:between w:val="nil"/>
        </w:pBdr>
        <w:spacing w:before="0" w:line="240" w:lineRule="auto"/>
        <w:ind w:right="-34"/>
        <w:jc w:val="center"/>
        <w:rPr>
          <w:rFonts w:ascii="Book Antiqua" w:eastAsia="Garamond" w:hAnsi="Book Antiqua" w:cs="Garamond"/>
          <w:color w:val="000000"/>
          <w:sz w:val="18"/>
          <w:szCs w:val="18"/>
          <w:lang w:val="en-US"/>
        </w:rPr>
      </w:pPr>
      <w:bookmarkStart w:id="0" w:name="_heading=h.30j0zll" w:colFirst="0" w:colLast="0"/>
      <w:bookmarkEnd w:id="0"/>
    </w:p>
    <w:p w14:paraId="35E433FA" w14:textId="2B92077B" w:rsidR="00C5336F" w:rsidRDefault="00C5336F" w:rsidP="00B7786A">
      <w:pPr>
        <w:widowControl w:val="0"/>
        <w:pBdr>
          <w:top w:val="nil"/>
          <w:left w:val="nil"/>
          <w:bottom w:val="nil"/>
          <w:right w:val="nil"/>
          <w:between w:val="nil"/>
        </w:pBdr>
        <w:spacing w:before="0" w:line="240" w:lineRule="auto"/>
        <w:ind w:right="-34"/>
        <w:jc w:val="center"/>
        <w:rPr>
          <w:rFonts w:ascii="Book Antiqua" w:eastAsia="Garamond" w:hAnsi="Book Antiqua" w:cs="Garamond"/>
          <w:color w:val="000000"/>
          <w:sz w:val="24"/>
          <w:szCs w:val="24"/>
          <w:vertAlign w:val="superscript"/>
          <w:lang w:val="en-US"/>
        </w:rPr>
      </w:pPr>
      <w:r>
        <w:rPr>
          <w:rFonts w:ascii="Book Antiqua" w:eastAsia="Garamond" w:hAnsi="Book Antiqua" w:cs="Garamond"/>
          <w:color w:val="000000"/>
          <w:sz w:val="24"/>
          <w:szCs w:val="24"/>
          <w:lang w:val="en-US"/>
        </w:rPr>
        <w:t>Irwan</w:t>
      </w:r>
      <w:r w:rsidRPr="00C5336F">
        <w:rPr>
          <w:rFonts w:ascii="Book Antiqua" w:eastAsia="Garamond" w:hAnsi="Book Antiqua" w:cs="Garamond"/>
          <w:color w:val="000000"/>
          <w:sz w:val="24"/>
          <w:szCs w:val="24"/>
          <w:vertAlign w:val="superscript"/>
          <w:lang w:val="en-US"/>
        </w:rPr>
        <w:t>1</w:t>
      </w:r>
      <w:r>
        <w:rPr>
          <w:rFonts w:ascii="Book Antiqua" w:eastAsia="Garamond" w:hAnsi="Book Antiqua" w:cs="Garamond"/>
          <w:color w:val="000000"/>
          <w:sz w:val="24"/>
          <w:szCs w:val="24"/>
          <w:lang w:val="en-US"/>
        </w:rPr>
        <w:t>, St. Aminah</w:t>
      </w:r>
      <w:r w:rsidRPr="00C5336F">
        <w:rPr>
          <w:rFonts w:ascii="Book Antiqua" w:eastAsia="Garamond" w:hAnsi="Book Antiqua" w:cs="Garamond"/>
          <w:color w:val="000000"/>
          <w:sz w:val="24"/>
          <w:szCs w:val="24"/>
          <w:vertAlign w:val="superscript"/>
          <w:lang w:val="en-US"/>
        </w:rPr>
        <w:t>2</w:t>
      </w:r>
      <w:r>
        <w:rPr>
          <w:rFonts w:ascii="Book Antiqua" w:eastAsia="Garamond" w:hAnsi="Book Antiqua" w:cs="Garamond"/>
          <w:color w:val="000000"/>
          <w:sz w:val="24"/>
          <w:szCs w:val="24"/>
          <w:lang w:val="en-US"/>
        </w:rPr>
        <w:t>, Suhartina</w:t>
      </w:r>
      <w:r w:rsidRPr="00C5336F">
        <w:rPr>
          <w:rFonts w:ascii="Book Antiqua" w:eastAsia="Garamond" w:hAnsi="Book Antiqua" w:cs="Garamond"/>
          <w:color w:val="000000"/>
          <w:sz w:val="24"/>
          <w:szCs w:val="24"/>
          <w:vertAlign w:val="superscript"/>
          <w:lang w:val="en-US"/>
        </w:rPr>
        <w:t>3</w:t>
      </w:r>
    </w:p>
    <w:p w14:paraId="067A9025" w14:textId="77777777" w:rsidR="00C5336F" w:rsidRDefault="00C5336F" w:rsidP="00B7786A">
      <w:pPr>
        <w:widowControl w:val="0"/>
        <w:pBdr>
          <w:top w:val="nil"/>
          <w:left w:val="nil"/>
          <w:bottom w:val="nil"/>
          <w:right w:val="nil"/>
          <w:between w:val="nil"/>
        </w:pBdr>
        <w:spacing w:before="0" w:line="240" w:lineRule="auto"/>
        <w:ind w:right="-34"/>
        <w:jc w:val="center"/>
        <w:rPr>
          <w:rFonts w:ascii="Book Antiqua" w:eastAsia="Garamond" w:hAnsi="Book Antiqua" w:cs="Garamond"/>
          <w:color w:val="000000"/>
          <w:sz w:val="20"/>
          <w:szCs w:val="20"/>
          <w:lang w:val="en-US"/>
        </w:rPr>
      </w:pPr>
      <w:r w:rsidRPr="00C5336F">
        <w:rPr>
          <w:rFonts w:ascii="Book Antiqua" w:eastAsia="Garamond" w:hAnsi="Book Antiqua" w:cs="Garamond"/>
          <w:color w:val="000000"/>
          <w:sz w:val="20"/>
          <w:szCs w:val="20"/>
          <w:vertAlign w:val="superscript"/>
          <w:lang w:val="en-US"/>
        </w:rPr>
        <w:t>1</w:t>
      </w:r>
      <w:r>
        <w:rPr>
          <w:rFonts w:ascii="Book Antiqua" w:eastAsia="Garamond" w:hAnsi="Book Antiqua" w:cs="Garamond"/>
          <w:color w:val="000000"/>
          <w:sz w:val="20"/>
          <w:szCs w:val="20"/>
          <w:lang w:val="en-US"/>
        </w:rPr>
        <w:t>Mahasiswa Program Studi Pengembangan Masyarakat Islam IAIN Parepare</w:t>
      </w:r>
    </w:p>
    <w:p w14:paraId="3971EA19" w14:textId="77777777" w:rsidR="00C5336F" w:rsidRDefault="00C5336F" w:rsidP="00B7786A">
      <w:pPr>
        <w:widowControl w:val="0"/>
        <w:pBdr>
          <w:top w:val="nil"/>
          <w:left w:val="nil"/>
          <w:bottom w:val="nil"/>
          <w:right w:val="nil"/>
          <w:between w:val="nil"/>
        </w:pBdr>
        <w:spacing w:before="0" w:line="240" w:lineRule="auto"/>
        <w:ind w:right="-34"/>
        <w:jc w:val="center"/>
        <w:rPr>
          <w:rFonts w:ascii="Book Antiqua" w:eastAsia="Garamond" w:hAnsi="Book Antiqua" w:cs="Garamond"/>
          <w:color w:val="000000"/>
          <w:sz w:val="20"/>
          <w:szCs w:val="20"/>
          <w:lang w:val="en-US"/>
        </w:rPr>
      </w:pPr>
      <w:r w:rsidRPr="00C5336F">
        <w:rPr>
          <w:rFonts w:ascii="Book Antiqua" w:eastAsia="Garamond" w:hAnsi="Book Antiqua" w:cs="Garamond"/>
          <w:color w:val="000000"/>
          <w:sz w:val="20"/>
          <w:szCs w:val="20"/>
          <w:vertAlign w:val="superscript"/>
          <w:lang w:val="en-US"/>
        </w:rPr>
        <w:t>2</w:t>
      </w:r>
      <w:r>
        <w:rPr>
          <w:rFonts w:ascii="Book Antiqua" w:eastAsia="Garamond" w:hAnsi="Book Antiqua" w:cs="Garamond"/>
          <w:color w:val="000000"/>
          <w:sz w:val="20"/>
          <w:szCs w:val="20"/>
          <w:lang w:val="en-US"/>
        </w:rPr>
        <w:t>Dosen Fakultas Ushuluddin, Adab, dan Dakwah IAIN Parepare</w:t>
      </w:r>
    </w:p>
    <w:p w14:paraId="1C35CA9C" w14:textId="2EC6BAC1" w:rsidR="00C5336F" w:rsidRPr="00C5336F" w:rsidRDefault="00C5336F" w:rsidP="00B7786A">
      <w:pPr>
        <w:widowControl w:val="0"/>
        <w:pBdr>
          <w:top w:val="nil"/>
          <w:left w:val="nil"/>
          <w:bottom w:val="nil"/>
          <w:right w:val="nil"/>
          <w:between w:val="nil"/>
        </w:pBdr>
        <w:spacing w:before="0" w:line="240" w:lineRule="auto"/>
        <w:ind w:right="-34"/>
        <w:jc w:val="center"/>
        <w:rPr>
          <w:rFonts w:ascii="Book Antiqua" w:eastAsia="Garamond" w:hAnsi="Book Antiqua" w:cs="Garamond"/>
          <w:color w:val="000000"/>
          <w:sz w:val="20"/>
          <w:szCs w:val="20"/>
          <w:lang w:val="en-US"/>
        </w:rPr>
      </w:pPr>
      <w:r w:rsidRPr="00C5336F">
        <w:rPr>
          <w:rFonts w:ascii="Book Antiqua" w:eastAsia="Garamond" w:hAnsi="Book Antiqua" w:cs="Garamond"/>
          <w:color w:val="000000"/>
          <w:sz w:val="20"/>
          <w:szCs w:val="20"/>
          <w:vertAlign w:val="superscript"/>
          <w:lang w:val="en-US"/>
        </w:rPr>
        <w:t>3</w:t>
      </w:r>
      <w:r w:rsidRPr="00C5336F">
        <w:rPr>
          <w:rFonts w:ascii="Book Antiqua" w:eastAsia="Garamond" w:hAnsi="Book Antiqua" w:cs="Garamond"/>
          <w:color w:val="000000"/>
          <w:sz w:val="20"/>
          <w:szCs w:val="20"/>
          <w:lang w:val="en-US"/>
        </w:rPr>
        <w:t xml:space="preserve"> </w:t>
      </w:r>
      <w:r>
        <w:rPr>
          <w:rFonts w:ascii="Book Antiqua" w:eastAsia="Garamond" w:hAnsi="Book Antiqua" w:cs="Garamond"/>
          <w:color w:val="000000"/>
          <w:sz w:val="20"/>
          <w:szCs w:val="20"/>
          <w:lang w:val="en-US"/>
        </w:rPr>
        <w:t>Dosen Fakultas Ushuluddin, Adab, dan Dakwah IAIN Parepare</w:t>
      </w:r>
    </w:p>
    <w:p w14:paraId="7EBD4C6E" w14:textId="77777777" w:rsidR="00BE434E" w:rsidRPr="00153664" w:rsidRDefault="00EE7192" w:rsidP="00B7786A">
      <w:pPr>
        <w:widowControl w:val="0"/>
        <w:pBdr>
          <w:top w:val="nil"/>
          <w:left w:val="nil"/>
          <w:bottom w:val="nil"/>
          <w:right w:val="nil"/>
          <w:between w:val="nil"/>
        </w:pBdr>
        <w:spacing w:before="240" w:line="240" w:lineRule="auto"/>
        <w:ind w:right="-34"/>
        <w:jc w:val="center"/>
        <w:rPr>
          <w:rFonts w:ascii="Book Antiqua" w:eastAsia="Garamond" w:hAnsi="Book Antiqua" w:cs="Garamond"/>
          <w:b/>
          <w:color w:val="000000"/>
          <w:sz w:val="24"/>
          <w:szCs w:val="24"/>
        </w:rPr>
      </w:pPr>
      <w:r w:rsidRPr="00153664">
        <w:rPr>
          <w:rFonts w:ascii="Book Antiqua" w:eastAsia="Garamond" w:hAnsi="Book Antiqua" w:cs="Garamond"/>
          <w:b/>
          <w:color w:val="000000"/>
          <w:sz w:val="24"/>
          <w:szCs w:val="24"/>
          <w:lang w:val="en-US"/>
        </w:rPr>
        <w:t xml:space="preserve">          </w:t>
      </w:r>
      <w:r w:rsidR="00540D84" w:rsidRPr="00153664">
        <w:rPr>
          <w:rFonts w:ascii="Book Antiqua" w:eastAsia="Garamond" w:hAnsi="Book Antiqua" w:cs="Garamond"/>
          <w:b/>
          <w:color w:val="000000"/>
          <w:sz w:val="24"/>
          <w:szCs w:val="24"/>
        </w:rPr>
        <w:t xml:space="preserve">ABSTRAK </w:t>
      </w:r>
    </w:p>
    <w:p w14:paraId="3F2A07E7" w14:textId="77777777" w:rsidR="00FF2EAA" w:rsidRDefault="007A5593" w:rsidP="00153664">
      <w:pPr>
        <w:pStyle w:val="Abstrak"/>
        <w:spacing w:line="276" w:lineRule="auto"/>
        <w:rPr>
          <w:sz w:val="20"/>
          <w:szCs w:val="20"/>
          <w:lang w:val="en-US"/>
        </w:rPr>
      </w:pPr>
      <w:bookmarkStart w:id="1" w:name="_heading=h.1fob9te" w:colFirst="0" w:colLast="0"/>
      <w:bookmarkEnd w:id="1"/>
      <w:r w:rsidRPr="00153664">
        <w:rPr>
          <w:noProof/>
          <w:sz w:val="20"/>
          <w:szCs w:val="20"/>
          <w:lang w:val="en-US"/>
        </w:rPr>
        <w:drawing>
          <wp:anchor distT="0" distB="0" distL="114300" distR="114300" simplePos="0" relativeHeight="251659264" behindDoc="1" locked="0" layoutInCell="1" allowOverlap="1" wp14:anchorId="2065EB0E" wp14:editId="00F7439E">
            <wp:simplePos x="0" y="0"/>
            <wp:positionH relativeFrom="column">
              <wp:posOffset>-528955</wp:posOffset>
            </wp:positionH>
            <wp:positionV relativeFrom="paragraph">
              <wp:posOffset>52705</wp:posOffset>
            </wp:positionV>
            <wp:extent cx="1800225" cy="18192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jpeg"/>
                    <pic:cNvPicPr/>
                  </pic:nvPicPr>
                  <pic:blipFill>
                    <a:blip r:embed="rId8">
                      <a:extLst>
                        <a:ext uri="{28A0092B-C50C-407E-A947-70E740481C1C}">
                          <a14:useLocalDpi xmlns:a14="http://schemas.microsoft.com/office/drawing/2010/main" val="0"/>
                        </a:ext>
                      </a:extLst>
                    </a:blip>
                    <a:stretch>
                      <a:fillRect/>
                    </a:stretch>
                  </pic:blipFill>
                  <pic:spPr>
                    <a:xfrm>
                      <a:off x="0" y="0"/>
                      <a:ext cx="1800225" cy="1819275"/>
                    </a:xfrm>
                    <a:prstGeom prst="rect">
                      <a:avLst/>
                    </a:prstGeom>
                  </pic:spPr>
                </pic:pic>
              </a:graphicData>
            </a:graphic>
            <wp14:sizeRelH relativeFrom="page">
              <wp14:pctWidth>0</wp14:pctWidth>
            </wp14:sizeRelH>
            <wp14:sizeRelV relativeFrom="page">
              <wp14:pctHeight>0</wp14:pctHeight>
            </wp14:sizeRelV>
          </wp:anchor>
        </w:drawing>
      </w:r>
      <w:r w:rsidR="00072B6A" w:rsidRPr="00153664">
        <w:rPr>
          <w:noProof/>
          <w:sz w:val="20"/>
          <w:szCs w:val="20"/>
          <w:lang w:val="en-US"/>
        </w:rPr>
        <mc:AlternateContent>
          <mc:Choice Requires="wps">
            <w:drawing>
              <wp:anchor distT="0" distB="0" distL="114300" distR="114300" simplePos="0" relativeHeight="251657216" behindDoc="0" locked="0" layoutInCell="1" allowOverlap="1" wp14:anchorId="28E9BB79" wp14:editId="29C9D7D8">
                <wp:simplePos x="0" y="0"/>
                <wp:positionH relativeFrom="column">
                  <wp:posOffset>-414655</wp:posOffset>
                </wp:positionH>
                <wp:positionV relativeFrom="paragraph">
                  <wp:posOffset>2242185</wp:posOffset>
                </wp:positionV>
                <wp:extent cx="1638300" cy="600075"/>
                <wp:effectExtent l="0" t="0" r="0" b="0"/>
                <wp:wrapNone/>
                <wp:docPr id="5" name="Rounded Rectangle 5"/>
                <wp:cNvGraphicFramePr/>
                <a:graphic xmlns:a="http://schemas.openxmlformats.org/drawingml/2006/main">
                  <a:graphicData uri="http://schemas.microsoft.com/office/word/2010/wordprocessingShape">
                    <wps:wsp>
                      <wps:cNvSpPr/>
                      <wps:spPr>
                        <a:xfrm>
                          <a:off x="0" y="0"/>
                          <a:ext cx="163830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3B8F8F" w14:textId="77982404" w:rsidR="00072B6A" w:rsidRPr="00072B6A" w:rsidRDefault="00072B6A" w:rsidP="00072B6A">
                            <w:pPr>
                              <w:pStyle w:val="Ventura-Keyword"/>
                              <w:rPr>
                                <w:rFonts w:eastAsia="Calibri"/>
                                <w:color w:val="000000" w:themeColor="text1"/>
                              </w:rPr>
                            </w:pPr>
                            <w:r w:rsidRPr="00072B6A">
                              <w:rPr>
                                <w:rFonts w:eastAsia="Calibri"/>
                                <w:b/>
                                <w:bCs/>
                                <w:color w:val="000000" w:themeColor="text1"/>
                              </w:rPr>
                              <w:t xml:space="preserve">Correspondence Email: </w:t>
                            </w:r>
                            <w:r w:rsidR="00C5336F" w:rsidRPr="00C5336F">
                              <w:rPr>
                                <w:rFonts w:eastAsia="Calibri"/>
                                <w:color w:val="000000" w:themeColor="text1"/>
                              </w:rPr>
                              <w:t>Irwannn@gmail</w:t>
                            </w:r>
                            <w:r w:rsidRPr="00072B6A">
                              <w:rPr>
                                <w:rFonts w:eastAsia="Calibri"/>
                                <w:color w:val="000000" w:themeColor="text1"/>
                              </w:rPr>
                              <w:t>.com</w:t>
                            </w:r>
                          </w:p>
                          <w:p w14:paraId="41FF24D6" w14:textId="77777777" w:rsidR="00072B6A" w:rsidRPr="00072B6A" w:rsidRDefault="00072B6A" w:rsidP="00072B6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9BB79" id="Rounded Rectangle 5" o:spid="_x0000_s1026" style="position:absolute;left:0;text-align:left;margin-left:-32.65pt;margin-top:176.55pt;width:129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" filled="f" stroked="f" strokeweight="1pt">
                <v:stroke joinstyle="miter"/>
                <v:textbox>
                  <w:txbxContent>
                    <w:p w14:paraId="023B8F8F" w14:textId="77982404" w:rsidR="00072B6A" w:rsidRPr="00072B6A" w:rsidRDefault="00072B6A" w:rsidP="00072B6A">
                      <w:pPr>
                        <w:pStyle w:val="Ventura-Keyword"/>
                        <w:rPr>
                          <w:rFonts w:eastAsia="Calibri"/>
                          <w:color w:val="000000" w:themeColor="text1"/>
                        </w:rPr>
                      </w:pPr>
                      <w:r w:rsidRPr="00072B6A">
                        <w:rPr>
                          <w:rFonts w:eastAsia="Calibri"/>
                          <w:b/>
                          <w:bCs/>
                          <w:color w:val="000000" w:themeColor="text1"/>
                        </w:rPr>
                        <w:t xml:space="preserve">Correspondence Email: </w:t>
                      </w:r>
                      <w:r w:rsidR="00C5336F" w:rsidRPr="00C5336F">
                        <w:rPr>
                          <w:rFonts w:eastAsia="Calibri"/>
                          <w:color w:val="000000" w:themeColor="text1"/>
                        </w:rPr>
                        <w:t>Irwannn@gmail</w:t>
                      </w:r>
                      <w:r w:rsidRPr="00072B6A">
                        <w:rPr>
                          <w:rFonts w:eastAsia="Calibri"/>
                          <w:color w:val="000000" w:themeColor="text1"/>
                        </w:rPr>
                        <w:t>.com</w:t>
                      </w:r>
                    </w:p>
                    <w:p w14:paraId="41FF24D6" w14:textId="77777777" w:rsidR="00072B6A" w:rsidRPr="00072B6A" w:rsidRDefault="00072B6A" w:rsidP="00072B6A">
                      <w:pPr>
                        <w:jc w:val="center"/>
                        <w:rPr>
                          <w:color w:val="000000" w:themeColor="text1"/>
                        </w:rPr>
                      </w:pPr>
                    </w:p>
                  </w:txbxContent>
                </v:textbox>
              </v:roundrect>
            </w:pict>
          </mc:Fallback>
        </mc:AlternateContent>
      </w:r>
      <w:r w:rsidR="00FF2EAA" w:rsidRPr="00153664">
        <w:rPr>
          <w:noProof/>
          <w:sz w:val="20"/>
          <w:szCs w:val="20"/>
          <w:lang w:val="en-US"/>
        </w:rPr>
        <mc:AlternateContent>
          <mc:Choice Requires="wps">
            <w:drawing>
              <wp:anchor distT="0" distB="0" distL="114300" distR="114300" simplePos="0" relativeHeight="251655168" behindDoc="0" locked="0" layoutInCell="1" allowOverlap="1" wp14:anchorId="3F6A3201" wp14:editId="680D18DB">
                <wp:simplePos x="0" y="0"/>
                <wp:positionH relativeFrom="column">
                  <wp:posOffset>3810</wp:posOffset>
                </wp:positionH>
                <wp:positionV relativeFrom="paragraph">
                  <wp:posOffset>48260</wp:posOffset>
                </wp:positionV>
                <wp:extent cx="4762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76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96014"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pt,3.8pt" to="375.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VqzwEAAAMEAAAOAAAAZHJzL2Uyb0RvYy54bWysU02P0zAQvSPxHyzfadIu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" strokecolor="black [3213]" strokeweight=".5pt">
                <v:stroke joinstyle="miter"/>
              </v:line>
            </w:pict>
          </mc:Fallback>
        </mc:AlternateContent>
      </w:r>
      <w:r w:rsidR="007C69F2">
        <w:rPr>
          <w:sz w:val="20"/>
          <w:szCs w:val="20"/>
          <w:lang w:val="en-US"/>
        </w:rPr>
        <w:t>Penelitian ini bertujuan untuk mendeskripsikan dampak pengelolaan sarang burung walet bagi masyarakat di kota Parepare. Penelitian ini menggunakan pendekatan kualitatif dengan mengumpulkan data melalui observasi dan wawancara yang bertujuan untuk mengumpulkan dan menguraikan fakta secara menyeluruh.</w:t>
      </w:r>
    </w:p>
    <w:p w14:paraId="4A7E1125" w14:textId="77777777" w:rsidR="007C69F2" w:rsidRPr="007C69F2" w:rsidRDefault="007C69F2" w:rsidP="00153664">
      <w:pPr>
        <w:pStyle w:val="Abstrak"/>
        <w:spacing w:line="276" w:lineRule="auto"/>
        <w:rPr>
          <w:sz w:val="24"/>
          <w:lang w:val="en-US"/>
        </w:rPr>
      </w:pPr>
      <w:r>
        <w:rPr>
          <w:sz w:val="20"/>
          <w:szCs w:val="20"/>
          <w:lang w:val="en-US"/>
        </w:rPr>
        <w:t>Dari penelitian yang telah dilakukan, ditemukan bahwa terdapat dua dampak dari pengelolaan sarang burung walet di kota Parepare, yaitu dampak positif dan dampak negatif. Pengelolaan sarang burung walet mampu meningkatkan kesejahteraan masyarakat dan mengurangi tingkat pengagguran. Selain itu, masyarakat di sekitar sarang burung walet lebih merasa sejuk karena terlindungi dengan adanya bangunan yang lebih tinggi. Sementara dampak negatifnya ialah masyarakat terganggu karena kebisingan yang muncul dan adanya bau yang tidak sedap dari sarang burung walet tersebut.</w:t>
      </w:r>
    </w:p>
    <w:p w14:paraId="61648551" w14:textId="77777777" w:rsidR="00153664" w:rsidRPr="00153664" w:rsidRDefault="00153664" w:rsidP="00153664">
      <w:pPr>
        <w:pStyle w:val="Abstrak"/>
        <w:spacing w:line="276" w:lineRule="auto"/>
        <w:rPr>
          <w:sz w:val="24"/>
          <w:lang w:val="en-US"/>
        </w:rPr>
      </w:pPr>
    </w:p>
    <w:p w14:paraId="685B5C33" w14:textId="77777777" w:rsidR="00BE434E" w:rsidRPr="0044294F" w:rsidRDefault="00540D84" w:rsidP="0044294F">
      <w:pPr>
        <w:widowControl w:val="0"/>
        <w:pBdr>
          <w:top w:val="nil"/>
          <w:left w:val="nil"/>
          <w:bottom w:val="nil"/>
          <w:right w:val="nil"/>
          <w:between w:val="nil"/>
        </w:pBdr>
        <w:spacing w:line="240" w:lineRule="auto"/>
        <w:ind w:left="2070" w:right="-32"/>
        <w:jc w:val="both"/>
        <w:rPr>
          <w:rFonts w:ascii="Book Antiqua" w:eastAsia="Garamond" w:hAnsi="Book Antiqua" w:cs="Garamond"/>
          <w:b/>
          <w:i/>
          <w:color w:val="000000"/>
          <w:sz w:val="24"/>
          <w:szCs w:val="24"/>
        </w:rPr>
      </w:pPr>
      <w:r w:rsidRPr="00153664">
        <w:rPr>
          <w:rFonts w:ascii="Book Antiqua" w:eastAsia="Garamond" w:hAnsi="Book Antiqua" w:cs="Garamond"/>
          <w:b/>
          <w:i/>
          <w:color w:val="000000"/>
          <w:sz w:val="24"/>
          <w:szCs w:val="24"/>
        </w:rPr>
        <w:t>ABSTRACT</w:t>
      </w:r>
      <w:r w:rsidR="00153664" w:rsidRPr="00153664">
        <w:rPr>
          <w:noProof/>
          <w:sz w:val="20"/>
          <w:szCs w:val="20"/>
          <w:lang w:val="en-US"/>
        </w:rPr>
        <mc:AlternateContent>
          <mc:Choice Requires="wps">
            <w:drawing>
              <wp:anchor distT="0" distB="0" distL="114300" distR="114300" simplePos="0" relativeHeight="251658240" behindDoc="0" locked="0" layoutInCell="1" allowOverlap="1" wp14:anchorId="597F6C76" wp14:editId="0870E215">
                <wp:simplePos x="0" y="0"/>
                <wp:positionH relativeFrom="column">
                  <wp:posOffset>-386080</wp:posOffset>
                </wp:positionH>
                <wp:positionV relativeFrom="paragraph">
                  <wp:posOffset>223520</wp:posOffset>
                </wp:positionV>
                <wp:extent cx="1685925" cy="695325"/>
                <wp:effectExtent l="0" t="0" r="0" b="0"/>
                <wp:wrapNone/>
                <wp:docPr id="6" name="Rounded Rectangle 6"/>
                <wp:cNvGraphicFramePr/>
                <a:graphic xmlns:a="http://schemas.openxmlformats.org/drawingml/2006/main">
                  <a:graphicData uri="http://schemas.microsoft.com/office/word/2010/wordprocessingShape">
                    <wps:wsp>
                      <wps:cNvSpPr/>
                      <wps:spPr>
                        <a:xfrm>
                          <a:off x="0" y="0"/>
                          <a:ext cx="1685925" cy="6953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BFBC84" w14:textId="77777777" w:rsidR="007C69F2" w:rsidRDefault="00072B6A" w:rsidP="00072B6A">
                            <w:pPr>
                              <w:pStyle w:val="Ventura-Keyword"/>
                              <w:rPr>
                                <w:rFonts w:eastAsia="Calibri"/>
                                <w:b/>
                                <w:bCs/>
                                <w:color w:val="000000" w:themeColor="text1"/>
                                <w:szCs w:val="18"/>
                              </w:rPr>
                            </w:pPr>
                            <w:r w:rsidRPr="00072B6A">
                              <w:rPr>
                                <w:rStyle w:val="StyleVentura-KeywordLatinBoldChar"/>
                                <w:rFonts w:eastAsia="Calibri"/>
                                <w:i/>
                                <w:iCs/>
                                <w:color w:val="000000" w:themeColor="text1"/>
                                <w:szCs w:val="18"/>
                              </w:rPr>
                              <w:t>Keywords:</w:t>
                            </w:r>
                            <w:r w:rsidRPr="00072B6A">
                              <w:rPr>
                                <w:rFonts w:eastAsia="Calibri"/>
                                <w:b/>
                                <w:bCs/>
                                <w:color w:val="000000" w:themeColor="text1"/>
                                <w:szCs w:val="18"/>
                              </w:rPr>
                              <w:t xml:space="preserve"> </w:t>
                            </w:r>
                          </w:p>
                          <w:p w14:paraId="2FAFDE82" w14:textId="77777777" w:rsidR="00072B6A" w:rsidRPr="00072B6A" w:rsidRDefault="007C69F2" w:rsidP="00072B6A">
                            <w:pPr>
                              <w:pStyle w:val="Ventura-Keyword"/>
                              <w:rPr>
                                <w:color w:val="000000" w:themeColor="text1"/>
                                <w:szCs w:val="18"/>
                              </w:rPr>
                            </w:pPr>
                            <w:r>
                              <w:rPr>
                                <w:iCs/>
                                <w:color w:val="000000" w:themeColor="text1"/>
                                <w:szCs w:val="18"/>
                                <w:lang w:val="en"/>
                              </w:rPr>
                              <w:t>Impact, Swallow’s nest management, Community</w:t>
                            </w:r>
                            <w:r w:rsidR="00072B6A" w:rsidRPr="00072B6A">
                              <w:rPr>
                                <w:iCs/>
                                <w:color w:val="000000" w:themeColor="text1"/>
                                <w:szCs w:val="18"/>
                                <w:lang w:val="e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F6C76" id="Rounded Rectangle 6" o:spid="_x0000_s1027" style="position:absolute;left:0;text-align:left;margin-left:-30.4pt;margin-top:17.6pt;width:132.7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" filled="f" stroked="f" strokeweight="1pt">
                <v:stroke joinstyle="miter"/>
                <v:textbox>
                  <w:txbxContent>
                    <w:p w14:paraId="2DBFBC84" w14:textId="77777777" w:rsidR="007C69F2" w:rsidRDefault="00072B6A" w:rsidP="00072B6A">
                      <w:pPr>
                        <w:pStyle w:val="Ventura-Keyword"/>
                        <w:rPr>
                          <w:rFonts w:eastAsia="Calibri"/>
                          <w:b/>
                          <w:bCs/>
                          <w:color w:val="000000" w:themeColor="text1"/>
                          <w:szCs w:val="18"/>
                        </w:rPr>
                      </w:pPr>
                      <w:r w:rsidRPr="00072B6A">
                        <w:rPr>
                          <w:rStyle w:val="StyleVentura-KeywordLatinBoldChar"/>
                          <w:rFonts w:eastAsia="Calibri"/>
                          <w:i/>
                          <w:iCs/>
                          <w:color w:val="000000" w:themeColor="text1"/>
                          <w:szCs w:val="18"/>
                        </w:rPr>
                        <w:t>Keywords:</w:t>
                      </w:r>
                      <w:r w:rsidRPr="00072B6A">
                        <w:rPr>
                          <w:rFonts w:eastAsia="Calibri"/>
                          <w:b/>
                          <w:bCs/>
                          <w:color w:val="000000" w:themeColor="text1"/>
                          <w:szCs w:val="18"/>
                        </w:rPr>
                        <w:t xml:space="preserve"> </w:t>
                      </w:r>
                    </w:p>
                    <w:p w14:paraId="2FAFDE82" w14:textId="77777777" w:rsidR="00072B6A" w:rsidRPr="00072B6A" w:rsidRDefault="007C69F2" w:rsidP="00072B6A">
                      <w:pPr>
                        <w:pStyle w:val="Ventura-Keyword"/>
                        <w:rPr>
                          <w:color w:val="000000" w:themeColor="text1"/>
                          <w:szCs w:val="18"/>
                        </w:rPr>
                      </w:pPr>
                      <w:r>
                        <w:rPr>
                          <w:iCs/>
                          <w:color w:val="000000" w:themeColor="text1"/>
                          <w:szCs w:val="18"/>
                          <w:lang w:val="en"/>
                        </w:rPr>
                        <w:t>Impact, Swallow’s nest management, Community</w:t>
                      </w:r>
                      <w:r w:rsidR="00072B6A" w:rsidRPr="00072B6A">
                        <w:rPr>
                          <w:iCs/>
                          <w:color w:val="000000" w:themeColor="text1"/>
                          <w:szCs w:val="18"/>
                          <w:lang w:val="en"/>
                        </w:rPr>
                        <w:t>.</w:t>
                      </w:r>
                    </w:p>
                  </w:txbxContent>
                </v:textbox>
              </v:roundrect>
            </w:pict>
          </mc:Fallback>
        </mc:AlternateContent>
      </w:r>
    </w:p>
    <w:p w14:paraId="13ED0053" w14:textId="77777777" w:rsidR="007C69F2" w:rsidRDefault="00FF2EAA" w:rsidP="007C69F2">
      <w:pPr>
        <w:pStyle w:val="Abstract"/>
        <w:spacing w:line="276" w:lineRule="auto"/>
        <w:rPr>
          <w:noProof/>
          <w:sz w:val="20"/>
          <w:szCs w:val="20"/>
          <w:lang w:val="en-US"/>
        </w:rPr>
      </w:pPr>
      <w:r w:rsidRPr="00153664">
        <w:rPr>
          <w:noProof/>
          <w:sz w:val="20"/>
          <w:szCs w:val="20"/>
          <w:lang w:val="en-US"/>
        </w:rPr>
        <mc:AlternateContent>
          <mc:Choice Requires="wps">
            <w:drawing>
              <wp:anchor distT="0" distB="0" distL="114300" distR="114300" simplePos="0" relativeHeight="251656192" behindDoc="0" locked="0" layoutInCell="1" allowOverlap="1" wp14:anchorId="6D9DF2BA" wp14:editId="5F75C520">
                <wp:simplePos x="0" y="0"/>
                <wp:positionH relativeFrom="column">
                  <wp:posOffset>55245</wp:posOffset>
                </wp:positionH>
                <wp:positionV relativeFrom="paragraph">
                  <wp:posOffset>635</wp:posOffset>
                </wp:positionV>
                <wp:extent cx="4762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76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6788B"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35pt,.05pt" to="37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SmzwEAAAMEAAAOAAAAZHJzL2Uyb0RvYy54bWysU02P0zAQvSPxHyzfadKqLCh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" strokecolor="black [3213]" strokeweight=".5pt">
                <v:stroke joinstyle="miter"/>
              </v:line>
            </w:pict>
          </mc:Fallback>
        </mc:AlternateContent>
      </w:r>
      <w:r w:rsidR="007C69F2" w:rsidRPr="007C69F2">
        <w:t xml:space="preserve"> </w:t>
      </w:r>
      <w:r w:rsidR="007C69F2" w:rsidRPr="007C69F2">
        <w:rPr>
          <w:noProof/>
          <w:sz w:val="20"/>
          <w:szCs w:val="20"/>
          <w:lang w:val="en-US"/>
        </w:rPr>
        <w:t>This study aims to describe the impact of swallow's nest management on the community in the city of Parepare. This research uses a qualitative approach by collecting data through observations and interviews that aim to collect and decipher facts thoroughly.</w:t>
      </w:r>
    </w:p>
    <w:p w14:paraId="063223EF" w14:textId="77777777" w:rsidR="007C69F2" w:rsidRPr="007C69F2" w:rsidRDefault="007C69F2" w:rsidP="007C69F2">
      <w:pPr>
        <w:pStyle w:val="Abstract"/>
        <w:spacing w:line="276" w:lineRule="auto"/>
        <w:rPr>
          <w:noProof/>
          <w:sz w:val="20"/>
          <w:szCs w:val="20"/>
          <w:lang w:val="en-US"/>
        </w:rPr>
      </w:pPr>
      <w:r w:rsidRPr="007C69F2">
        <w:rPr>
          <w:sz w:val="20"/>
          <w:szCs w:val="20"/>
          <w:lang w:val="en-US"/>
        </w:rPr>
        <w:lastRenderedPageBreak/>
        <w:t>From this study, two impacts of swallow nest management in Parepare city were found, namely positive impacts and negative impacts. The management of swallow's nest can improve the welfare of the community and reduce the level of displacement. In addition, the people around the swallow's nest feel cooler because they are protected by the presence of taller buildings.</w:t>
      </w:r>
      <w:r>
        <w:rPr>
          <w:sz w:val="20"/>
          <w:szCs w:val="20"/>
          <w:lang w:val="en-US"/>
        </w:rPr>
        <w:t xml:space="preserve"> </w:t>
      </w:r>
      <w:r w:rsidRPr="007C69F2">
        <w:rPr>
          <w:sz w:val="20"/>
          <w:szCs w:val="20"/>
          <w:lang w:val="en-US"/>
        </w:rPr>
        <w:t>Meanwhile, the negative impact is that the community is disturbed because of the noise that appears and the unpleasant smell from the swallow's nest.</w:t>
      </w:r>
    </w:p>
    <w:p w14:paraId="4C9928A4" w14:textId="77777777" w:rsidR="00BE434E" w:rsidRPr="00153664" w:rsidRDefault="0044294F" w:rsidP="004E0C40">
      <w:pPr>
        <w:pStyle w:val="Head1"/>
        <w:rPr>
          <w:sz w:val="24"/>
          <w:szCs w:val="24"/>
        </w:rPr>
      </w:pPr>
      <w:r>
        <w:rPr>
          <w:sz w:val="24"/>
          <w:szCs w:val="24"/>
        </w:rPr>
        <w:t>PENDAHULUAN</w:t>
      </w:r>
    </w:p>
    <w:p w14:paraId="2AB90AD9" w14:textId="77777777" w:rsidR="00BE434E" w:rsidRDefault="0044294F" w:rsidP="0044294F">
      <w:pPr>
        <w:widowControl w:val="0"/>
        <w:pBdr>
          <w:top w:val="nil"/>
          <w:left w:val="nil"/>
          <w:bottom w:val="nil"/>
          <w:right w:val="nil"/>
          <w:between w:val="nil"/>
        </w:pBdr>
        <w:spacing w:line="360" w:lineRule="auto"/>
        <w:ind w:right="-34"/>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Idealnya, budidaya sarang burung walet dilakukan di daerah dataran rendah yang jauh dari pemukiman penduduk. Budidaya sarang burung walet ini memiliki nilai ekonomi yang tinggi, sehingga banyak orang tertarik untuk menjadikannya sebagai ladang usaha. Namun, hari ini sarang burung walet mulai banyak dibangun di tengah pemukiman, baik di perkotaan maupun di pedesaan.</w:t>
      </w:r>
    </w:p>
    <w:p w14:paraId="17E1F68F" w14:textId="77777777" w:rsidR="0044294F" w:rsidRDefault="0044294F" w:rsidP="0044294F">
      <w:pPr>
        <w:widowControl w:val="0"/>
        <w:pBdr>
          <w:top w:val="nil"/>
          <w:left w:val="nil"/>
          <w:bottom w:val="nil"/>
          <w:right w:val="nil"/>
          <w:between w:val="nil"/>
        </w:pBdr>
        <w:spacing w:line="360" w:lineRule="auto"/>
        <w:ind w:right="-34"/>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Hal ini tentu saja membawa dampak perubahan penggunaan lahan yang awalnya hanya dijadikan lahan pemukiman, sekarang turut dijadikan sebagai lahan usaha budidaya sarang burung walet. Kondisi ini akan memunculkan beragam permasalahan</w:t>
      </w:r>
      <w:r>
        <w:rPr>
          <w:rStyle w:val="FootnoteReference"/>
          <w:rFonts w:ascii="Book Antiqua" w:eastAsia="Garamond" w:hAnsi="Book Antiqua" w:cs="Garamond"/>
          <w:color w:val="000000"/>
          <w:sz w:val="24"/>
          <w:szCs w:val="24"/>
          <w:lang w:val="en-US"/>
        </w:rPr>
        <w:footnoteReference w:id="1"/>
      </w:r>
      <w:r w:rsidR="00A27C3B">
        <w:rPr>
          <w:rFonts w:ascii="Book Antiqua" w:eastAsia="Garamond" w:hAnsi="Book Antiqua" w:cs="Garamond"/>
          <w:color w:val="000000"/>
          <w:sz w:val="24"/>
          <w:szCs w:val="24"/>
          <w:lang w:val="en-US"/>
        </w:rPr>
        <w:t>.</w:t>
      </w:r>
    </w:p>
    <w:p w14:paraId="52BC899D" w14:textId="77777777" w:rsidR="00A27C3B" w:rsidRDefault="00A27C3B" w:rsidP="0044294F">
      <w:pPr>
        <w:widowControl w:val="0"/>
        <w:pBdr>
          <w:top w:val="nil"/>
          <w:left w:val="nil"/>
          <w:bottom w:val="nil"/>
          <w:right w:val="nil"/>
          <w:between w:val="nil"/>
        </w:pBdr>
        <w:spacing w:line="360" w:lineRule="auto"/>
        <w:ind w:right="-34"/>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 xml:space="preserve">Salah satu permasalahan yang dihadapi adalah penampilan kota secara visual akan terganggu karena sarang burung walet harus dibangun menjulang tinggi berbentuk kotak. Selain itu, sirkulasi udara akan terganggu, dan bau dari kotoran burung walet tentu akan mengganggu aktivitas masyarakat setempat. Belum lagi, adanya suara pemanggil </w:t>
      </w:r>
      <w:r>
        <w:rPr>
          <w:rFonts w:ascii="Book Antiqua" w:eastAsia="Garamond" w:hAnsi="Book Antiqua" w:cs="Garamond"/>
          <w:color w:val="000000"/>
          <w:sz w:val="24"/>
          <w:szCs w:val="24"/>
          <w:lang w:val="en-US"/>
        </w:rPr>
        <w:lastRenderedPageBreak/>
        <w:t>burung walet yang bisa kapan saja dibunyikan.</w:t>
      </w:r>
    </w:p>
    <w:p w14:paraId="25F838AF" w14:textId="77777777" w:rsidR="00A27C3B" w:rsidRDefault="00A27C3B" w:rsidP="0044294F">
      <w:pPr>
        <w:widowControl w:val="0"/>
        <w:pBdr>
          <w:top w:val="nil"/>
          <w:left w:val="nil"/>
          <w:bottom w:val="nil"/>
          <w:right w:val="nil"/>
          <w:between w:val="nil"/>
        </w:pBdr>
        <w:spacing w:line="360" w:lineRule="auto"/>
        <w:ind w:right="-34"/>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Kondisi di atas dapat dianggap sebagai pelanggaran terhadap Undang-Undang No. 32 Tahun 2009 tentang Perlindungan dan Pengelolaan Lingkungan Hidup yang secara tegas memberikan perlindungan terhadap pemenuhan hak hidup dengan lingkungan yang baik dan sehat bagi seluruh warga negara Indonesia. Abainya banyak orang terhadap hak hidup ini, salah satunya disebabkan kebijakan dari pemerintah. Adanya otonomi daerah, memungkinkan daerah untuk mengeluarkan kebijakan berdasarkan kepentingan pemerintah masing-masing</w:t>
      </w:r>
      <w:r>
        <w:rPr>
          <w:rStyle w:val="FootnoteReference"/>
          <w:rFonts w:ascii="Book Antiqua" w:eastAsia="Garamond" w:hAnsi="Book Antiqua" w:cs="Garamond"/>
          <w:color w:val="000000"/>
          <w:sz w:val="24"/>
          <w:szCs w:val="24"/>
          <w:lang w:val="en-US"/>
        </w:rPr>
        <w:footnoteReference w:id="2"/>
      </w:r>
      <w:r>
        <w:rPr>
          <w:rFonts w:ascii="Book Antiqua" w:eastAsia="Garamond" w:hAnsi="Book Antiqua" w:cs="Garamond"/>
          <w:color w:val="000000"/>
          <w:sz w:val="24"/>
          <w:szCs w:val="24"/>
          <w:lang w:val="en-US"/>
        </w:rPr>
        <w:t>.</w:t>
      </w:r>
    </w:p>
    <w:p w14:paraId="3EA35396" w14:textId="77777777" w:rsidR="00A27C3B" w:rsidRDefault="00A27C3B" w:rsidP="0044294F">
      <w:pPr>
        <w:widowControl w:val="0"/>
        <w:pBdr>
          <w:top w:val="nil"/>
          <w:left w:val="nil"/>
          <w:bottom w:val="nil"/>
          <w:right w:val="nil"/>
          <w:between w:val="nil"/>
        </w:pBdr>
        <w:spacing w:line="360" w:lineRule="auto"/>
        <w:ind w:right="-34"/>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 xml:space="preserve">Meskipun pada dasarnya, otonomi daerah hadir sebagai upaya untuk mengembangkan potensi daerah secara mandiri </w:t>
      </w:r>
      <w:sdt>
        <w:sdtPr>
          <w:rPr>
            <w:rFonts w:ascii="Book Antiqua" w:eastAsia="Garamond" w:hAnsi="Book Antiqua" w:cs="Garamond"/>
            <w:color w:val="000000"/>
            <w:sz w:val="24"/>
            <w:szCs w:val="24"/>
            <w:lang w:val="en-US"/>
          </w:rPr>
          <w:tag w:val="MENDELEY_CITATION_v3_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"/>
          <w:id w:val="-1410379472"/>
          <w:placeholder>
            <w:docPart w:val="DefaultPlaceholder_-1854013440"/>
          </w:placeholder>
        </w:sdtPr>
        <w:sdtEndPr>
          <w:rPr>
            <w:highlight w:val="yellow"/>
          </w:rPr>
        </w:sdtEndPr>
        <w:sdtContent>
          <w:r w:rsidR="00364D9C" w:rsidRPr="00364D9C">
            <w:rPr>
              <w:rFonts w:ascii="Book Antiqua" w:eastAsia="Garamond" w:hAnsi="Book Antiqua" w:cs="Garamond"/>
              <w:color w:val="000000"/>
              <w:sz w:val="24"/>
              <w:szCs w:val="24"/>
              <w:lang w:val="en-US"/>
            </w:rPr>
            <w:t>(Safitri, 2016)</w:t>
          </w:r>
        </w:sdtContent>
      </w:sdt>
      <w:r>
        <w:rPr>
          <w:rFonts w:ascii="Book Antiqua" w:eastAsia="Garamond" w:hAnsi="Book Antiqua" w:cs="Garamond"/>
          <w:color w:val="000000"/>
          <w:sz w:val="24"/>
          <w:szCs w:val="24"/>
          <w:lang w:val="en-US"/>
        </w:rPr>
        <w:t>. Namun, kenyataannya seringkali kebijakan hadir untuk menjawab kepentingan elit penguasa dan pengusaha</w:t>
      </w:r>
      <w:r w:rsidR="003F1D98">
        <w:rPr>
          <w:rFonts w:ascii="Book Antiqua" w:eastAsia="Garamond" w:hAnsi="Book Antiqua" w:cs="Garamond"/>
          <w:color w:val="000000"/>
          <w:sz w:val="24"/>
          <w:szCs w:val="24"/>
          <w:lang w:val="en-US"/>
        </w:rPr>
        <w:t>. Hal ini membuat prinsip kebaikan bersama diabaikan dan menjadikan segelintir pihak saja yang menyemai keuntungan dari kebijakan yang timpang.</w:t>
      </w:r>
    </w:p>
    <w:p w14:paraId="1ACA7C4F" w14:textId="77777777" w:rsidR="003F1D98" w:rsidRDefault="003F1D98" w:rsidP="0044294F">
      <w:pPr>
        <w:widowControl w:val="0"/>
        <w:pBdr>
          <w:top w:val="nil"/>
          <w:left w:val="nil"/>
          <w:bottom w:val="nil"/>
          <w:right w:val="nil"/>
          <w:between w:val="nil"/>
        </w:pBdr>
        <w:spacing w:line="360" w:lineRule="auto"/>
        <w:ind w:right="-34"/>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 xml:space="preserve">Dari sisi medis, pembiaran pembubidayaan sarang burung walet di lokasi pemukiman ternyata memiliki resiko yang sangat besar. Menurut Nurijitno seorang peneliti LIPI menjelaskan bahwa ada 24 jenis penyakit yang bisa muncul akibat lokasi budidaya sarang burung </w:t>
      </w:r>
      <w:r>
        <w:rPr>
          <w:rFonts w:ascii="Book Antiqua" w:eastAsia="Garamond" w:hAnsi="Book Antiqua" w:cs="Garamond"/>
          <w:color w:val="000000"/>
          <w:sz w:val="24"/>
          <w:szCs w:val="24"/>
          <w:lang w:val="en-US"/>
        </w:rPr>
        <w:lastRenderedPageBreak/>
        <w:t>walet yang tidak memerhatikan aturan</w:t>
      </w:r>
      <w:r>
        <w:rPr>
          <w:rStyle w:val="FootnoteReference"/>
          <w:rFonts w:ascii="Book Antiqua" w:eastAsia="Garamond" w:hAnsi="Book Antiqua" w:cs="Garamond"/>
          <w:color w:val="000000"/>
          <w:sz w:val="24"/>
          <w:szCs w:val="24"/>
          <w:lang w:val="en-US"/>
        </w:rPr>
        <w:footnoteReference w:id="3"/>
      </w:r>
      <w:r>
        <w:rPr>
          <w:rFonts w:ascii="Book Antiqua" w:eastAsia="Garamond" w:hAnsi="Book Antiqua" w:cs="Garamond"/>
          <w:color w:val="000000"/>
          <w:sz w:val="24"/>
          <w:szCs w:val="24"/>
          <w:lang w:val="en-US"/>
        </w:rPr>
        <w:t>. Penyakit yang bisa menyerang otak, syaraf, dan bagian tubuh manusia lainnya ini dapat disebarkan melalui air liur, napas, dan kotoran burung walet.</w:t>
      </w:r>
    </w:p>
    <w:p w14:paraId="650F9BDE" w14:textId="77777777" w:rsidR="003F1D98" w:rsidRPr="0044294F" w:rsidRDefault="003F1D98" w:rsidP="0044294F">
      <w:pPr>
        <w:widowControl w:val="0"/>
        <w:pBdr>
          <w:top w:val="nil"/>
          <w:left w:val="nil"/>
          <w:bottom w:val="nil"/>
          <w:right w:val="nil"/>
          <w:between w:val="nil"/>
        </w:pBdr>
        <w:spacing w:line="360" w:lineRule="auto"/>
        <w:ind w:right="-34"/>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Dari pemaparan ringkas di atas, maka penelitian ini hadir untuk menjelaskan dampak pengelolaan sarang burung walet bagi masyarakat di kota Parepare. Penelitian ini akam nenggunakan pendekatan deskriptif kualitatif untuk mendapatkan informasi secara menyeluruh mengenai dampak pengelolaan sarang burung walet bagi masyarakat di Kota Parepare melalui penelitian lapangan. Hal ini sesuai dengan pemahaman bahwa pengetahuan dihasulkan dari setting sosial sekaligus sebagai proses ilmiah yang sah</w:t>
      </w:r>
      <w:r w:rsidR="007D06CD">
        <w:rPr>
          <w:rStyle w:val="FootnoteReference"/>
          <w:rFonts w:ascii="Book Antiqua" w:eastAsia="Garamond" w:hAnsi="Book Antiqua" w:cs="Garamond"/>
          <w:color w:val="000000"/>
          <w:sz w:val="24"/>
          <w:szCs w:val="24"/>
          <w:lang w:val="en-US"/>
        </w:rPr>
        <w:footnoteReference w:id="4"/>
      </w:r>
      <w:r w:rsidR="007D06CD">
        <w:rPr>
          <w:rFonts w:ascii="Book Antiqua" w:eastAsia="Garamond" w:hAnsi="Book Antiqua" w:cs="Garamond"/>
          <w:color w:val="000000"/>
          <w:sz w:val="24"/>
          <w:szCs w:val="24"/>
          <w:lang w:val="en-US"/>
        </w:rPr>
        <w:t>.</w:t>
      </w:r>
    </w:p>
    <w:p w14:paraId="22DB8431" w14:textId="77777777" w:rsidR="00BE434E" w:rsidRDefault="00540D84">
      <w:pPr>
        <w:widowControl w:val="0"/>
        <w:pBdr>
          <w:top w:val="nil"/>
          <w:left w:val="nil"/>
          <w:bottom w:val="nil"/>
          <w:right w:val="nil"/>
          <w:between w:val="nil"/>
        </w:pBdr>
        <w:spacing w:before="240" w:after="120" w:line="240" w:lineRule="auto"/>
        <w:rPr>
          <w:rFonts w:ascii="Book Antiqua" w:eastAsia="Garamond" w:hAnsi="Book Antiqua" w:cs="Garamond"/>
          <w:b/>
          <w:color w:val="000000"/>
          <w:sz w:val="24"/>
          <w:szCs w:val="24"/>
        </w:rPr>
      </w:pPr>
      <w:r w:rsidRPr="00153664">
        <w:rPr>
          <w:rFonts w:ascii="Book Antiqua" w:eastAsia="Garamond" w:hAnsi="Book Antiqua" w:cs="Garamond"/>
          <w:b/>
          <w:color w:val="000000"/>
          <w:sz w:val="24"/>
          <w:szCs w:val="24"/>
        </w:rPr>
        <w:t xml:space="preserve">LANDASAN TEORITIS </w:t>
      </w:r>
    </w:p>
    <w:p w14:paraId="5A6B1EE5" w14:textId="77777777" w:rsidR="00C34F7B" w:rsidRPr="00C34F7B" w:rsidRDefault="00C34F7B">
      <w:pPr>
        <w:widowControl w:val="0"/>
        <w:pBdr>
          <w:top w:val="nil"/>
          <w:left w:val="nil"/>
          <w:bottom w:val="nil"/>
          <w:right w:val="nil"/>
          <w:between w:val="nil"/>
        </w:pBdr>
        <w:spacing w:before="240" w:after="120" w:line="240" w:lineRule="auto"/>
        <w:rPr>
          <w:rFonts w:ascii="Book Antiqua" w:eastAsia="Garamond" w:hAnsi="Book Antiqua" w:cs="Garamond"/>
          <w:b/>
          <w:color w:val="000000"/>
          <w:sz w:val="24"/>
          <w:szCs w:val="24"/>
          <w:lang w:val="en-US"/>
        </w:rPr>
      </w:pPr>
      <w:r>
        <w:rPr>
          <w:rFonts w:ascii="Book Antiqua" w:eastAsia="Garamond" w:hAnsi="Book Antiqua" w:cs="Garamond"/>
          <w:b/>
          <w:color w:val="000000"/>
          <w:sz w:val="24"/>
          <w:szCs w:val="24"/>
          <w:lang w:val="en-US"/>
        </w:rPr>
        <w:t>Pengelolaan Lingkungan Hidup dan Dampaknya</w:t>
      </w:r>
    </w:p>
    <w:p w14:paraId="5A8D21E3" w14:textId="77777777" w:rsidR="00CD096F" w:rsidRDefault="007D06CD"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Membahas mengenai dampak budidaya sarang burung walet, tidak terlepas dari aspek lingkungan sebagai keadaan sekitar yang mempengaruhi berkembangnya makhluk hidup beserta tingkah lakunya</w:t>
      </w:r>
      <w:r>
        <w:rPr>
          <w:rStyle w:val="FootnoteReference"/>
          <w:rFonts w:ascii="Book Antiqua" w:eastAsia="Garamond" w:hAnsi="Book Antiqua" w:cs="Garamond"/>
          <w:color w:val="000000"/>
          <w:sz w:val="24"/>
          <w:szCs w:val="24"/>
          <w:lang w:val="en-US"/>
        </w:rPr>
        <w:footnoteReference w:id="5"/>
      </w:r>
      <w:r>
        <w:rPr>
          <w:rFonts w:ascii="Book Antiqua" w:eastAsia="Garamond" w:hAnsi="Book Antiqua" w:cs="Garamond"/>
          <w:color w:val="000000"/>
          <w:sz w:val="24"/>
          <w:szCs w:val="24"/>
          <w:lang w:val="en-US"/>
        </w:rPr>
        <w:t>.</w:t>
      </w:r>
      <w:r w:rsidR="001F6940">
        <w:rPr>
          <w:rFonts w:ascii="Book Antiqua" w:eastAsia="Garamond" w:hAnsi="Book Antiqua" w:cs="Garamond"/>
          <w:color w:val="000000"/>
          <w:sz w:val="24"/>
          <w:szCs w:val="24"/>
          <w:lang w:val="en-US"/>
        </w:rPr>
        <w:t xml:space="preserve"> Otto Soemarno menjelaskan pengertian lingkungan hidup sebagai jumah semua benda dan kondisi yang ada pada ruang yang ditempati dan memberi pengaruh terhadap kehidupan</w:t>
      </w:r>
      <w:r w:rsidR="001F6940">
        <w:rPr>
          <w:rStyle w:val="FootnoteReference"/>
          <w:rFonts w:ascii="Book Antiqua" w:eastAsia="Garamond" w:hAnsi="Book Antiqua" w:cs="Garamond"/>
          <w:color w:val="000000"/>
          <w:sz w:val="24"/>
          <w:szCs w:val="24"/>
          <w:lang w:val="en-US"/>
        </w:rPr>
        <w:footnoteReference w:id="6"/>
      </w:r>
      <w:r w:rsidR="00CD096F">
        <w:rPr>
          <w:rFonts w:ascii="Book Antiqua" w:eastAsia="Garamond" w:hAnsi="Book Antiqua" w:cs="Garamond"/>
          <w:color w:val="000000"/>
          <w:sz w:val="24"/>
          <w:szCs w:val="24"/>
          <w:lang w:val="en-US"/>
        </w:rPr>
        <w:t xml:space="preserve">. </w:t>
      </w:r>
    </w:p>
    <w:p w14:paraId="7359F47A" w14:textId="77777777" w:rsidR="00CD096F" w:rsidRDefault="00CD096F"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lastRenderedPageBreak/>
        <w:t>Dari penjelasan tersebut, perlu ada pemahaman yang berimbang mengenai keterkaitan ekologi, ekonomi, dan geografis untuk menjadikan lingkungan hidup selaras dengan kehidupan manusia. Diperlukan etika lingkungan hidup, agar manusia bisa mengelola alam secara bijak. Karena manusia sesungguhnya adalah bagian dari alam semesta yang berkaitan dengan bagian lain dari semesta ini</w:t>
      </w:r>
      <w:sdt>
        <w:sdtPr>
          <w:rPr>
            <w:rFonts w:ascii="Book Antiqua" w:eastAsia="Garamond" w:hAnsi="Book Antiqua" w:cs="Garamond"/>
            <w:color w:val="000000"/>
            <w:sz w:val="24"/>
            <w:szCs w:val="24"/>
            <w:lang w:val="en-US"/>
          </w:rPr>
          <w:tag w:val="MENDELEY_CITATION_v3_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"/>
          <w:id w:val="100845136"/>
          <w:placeholder>
            <w:docPart w:val="DefaultPlaceholder_-1854013440"/>
          </w:placeholder>
        </w:sdtPr>
        <w:sdtContent>
          <w:r w:rsidR="00364D9C" w:rsidRPr="00364D9C">
            <w:rPr>
              <w:rFonts w:ascii="Book Antiqua" w:eastAsia="Garamond" w:hAnsi="Book Antiqua" w:cs="Garamond"/>
              <w:color w:val="000000"/>
              <w:sz w:val="24"/>
              <w:szCs w:val="24"/>
              <w:lang w:val="en-US"/>
            </w:rPr>
            <w:t>(Rusdina, 2015)</w:t>
          </w:r>
        </w:sdtContent>
      </w:sdt>
      <w:r>
        <w:rPr>
          <w:rFonts w:ascii="Book Antiqua" w:eastAsia="Garamond" w:hAnsi="Book Antiqua" w:cs="Garamond"/>
          <w:color w:val="000000"/>
          <w:sz w:val="24"/>
          <w:szCs w:val="24"/>
          <w:lang w:val="en-US"/>
        </w:rPr>
        <w:t>.</w:t>
      </w:r>
    </w:p>
    <w:p w14:paraId="5D04E58E" w14:textId="77777777" w:rsidR="00AB26FD" w:rsidRDefault="00C34F7B"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Segala ragam aktivitas manusia tentu akan membawa dampak terhadap kondisi lingkungan, baik itu dampak positif maupun negatif. Di Indonesia, terdapat peraturan yang membahas mengenai pengelolaan lingkungan hidup dan dampaknya, yaitu Undang-Undang No. 4 Tahun 1982 tentang ketentuan-ketentuan poko pengelolaan lingkungan hidup dan Undang-Undang No. 32 Tahun 2009 tentang perlindungan dan pengelolaan lingkungan hidup.</w:t>
      </w:r>
    </w:p>
    <w:p w14:paraId="1FE74E88" w14:textId="77777777" w:rsidR="00C34F7B" w:rsidRDefault="00C34F7B"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Kedua peraturan di atas menjelaskan bahwa setiap pihak yang merusak dan mencemarkan lingkungan hidup harus bertanggung jawab dan berkewajiban membayar ganti rugi terhadap pihak yang dilanggar haknya dan juga membayar biaya pemulihan lingkungan hidup ke negara.</w:t>
      </w:r>
    </w:p>
    <w:p w14:paraId="07BC7800" w14:textId="77777777" w:rsidR="00C34F7B" w:rsidRPr="00C34F7B" w:rsidRDefault="00C34F7B" w:rsidP="00C34F7B">
      <w:pPr>
        <w:widowControl w:val="0"/>
        <w:pBdr>
          <w:top w:val="nil"/>
          <w:left w:val="nil"/>
          <w:bottom w:val="nil"/>
          <w:right w:val="nil"/>
          <w:between w:val="nil"/>
        </w:pBdr>
        <w:spacing w:before="240" w:after="120" w:line="240" w:lineRule="auto"/>
        <w:rPr>
          <w:rFonts w:ascii="Book Antiqua" w:eastAsia="Garamond" w:hAnsi="Book Antiqua" w:cs="Garamond"/>
          <w:b/>
          <w:color w:val="000000"/>
          <w:sz w:val="24"/>
          <w:szCs w:val="24"/>
          <w:lang w:val="en-US"/>
        </w:rPr>
      </w:pPr>
      <w:r>
        <w:rPr>
          <w:rFonts w:ascii="Book Antiqua" w:eastAsia="Garamond" w:hAnsi="Book Antiqua" w:cs="Garamond"/>
          <w:b/>
          <w:color w:val="000000"/>
          <w:sz w:val="24"/>
          <w:szCs w:val="24"/>
          <w:lang w:val="en-US"/>
        </w:rPr>
        <w:t>Pemberdayaan Masyarakat Islam</w:t>
      </w:r>
    </w:p>
    <w:p w14:paraId="64543B24" w14:textId="77777777" w:rsidR="00C34F7B" w:rsidRDefault="00C34F7B"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 xml:space="preserve">Islam sebagai agama yang membebaskan memberikan petunjuk bagi umatnya dalam mengatasi beragam permasalahan hidup, termasuk dalam mengatasi ketidakadilan, kemiskinan, dan kebodohan lainnya </w:t>
      </w:r>
      <w:r>
        <w:rPr>
          <w:rFonts w:ascii="Book Antiqua" w:eastAsia="Garamond" w:hAnsi="Book Antiqua" w:cs="Garamond"/>
          <w:color w:val="000000"/>
          <w:sz w:val="24"/>
          <w:szCs w:val="24"/>
          <w:lang w:val="en-US"/>
        </w:rPr>
        <w:lastRenderedPageBreak/>
        <w:t>di masyarakat. Dengan konsep pemberdayaan masyarakat, Islam hadir untuk menjauhkan masyarakat dari keterpurukan</w:t>
      </w:r>
      <w:r>
        <w:rPr>
          <w:rStyle w:val="FootnoteReference"/>
          <w:rFonts w:ascii="Book Antiqua" w:eastAsia="Garamond" w:hAnsi="Book Antiqua" w:cs="Garamond"/>
          <w:color w:val="000000"/>
          <w:sz w:val="24"/>
          <w:szCs w:val="24"/>
          <w:lang w:val="en-US"/>
        </w:rPr>
        <w:footnoteReference w:id="7"/>
      </w:r>
      <w:r>
        <w:rPr>
          <w:rFonts w:ascii="Book Antiqua" w:eastAsia="Garamond" w:hAnsi="Book Antiqua" w:cs="Garamond"/>
          <w:color w:val="000000"/>
          <w:sz w:val="24"/>
          <w:szCs w:val="24"/>
          <w:lang w:val="en-US"/>
        </w:rPr>
        <w:t>.</w:t>
      </w:r>
    </w:p>
    <w:p w14:paraId="0E6DB530" w14:textId="77777777" w:rsidR="00453D1E" w:rsidRDefault="00453D1E"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 xml:space="preserve">Secara konseptual, pemberdayaan masyarakat dalam Islam merupakan upaya sistematis dan terencana untuk melakukan perubahan sosial ke arah yang lebih baik berdasarkan ajaran Islam yang membebaskan. </w:t>
      </w:r>
      <w:r w:rsidR="00C94A7B">
        <w:rPr>
          <w:rFonts w:ascii="Book Antiqua" w:eastAsia="Garamond" w:hAnsi="Book Antiqua" w:cs="Garamond"/>
          <w:color w:val="000000"/>
          <w:sz w:val="24"/>
          <w:szCs w:val="24"/>
          <w:lang w:val="en-US"/>
        </w:rPr>
        <w:t>Agus Efendi menyusun tiga konsep pemberdayaan yang harus dilakukan</w:t>
      </w:r>
      <w:r w:rsidR="00C94A7B">
        <w:rPr>
          <w:rStyle w:val="FootnoteReference"/>
          <w:rFonts w:ascii="Book Antiqua" w:eastAsia="Garamond" w:hAnsi="Book Antiqua" w:cs="Garamond"/>
          <w:color w:val="000000"/>
          <w:sz w:val="24"/>
          <w:szCs w:val="24"/>
          <w:lang w:val="en-US"/>
        </w:rPr>
        <w:footnoteReference w:id="8"/>
      </w:r>
      <w:r w:rsidR="00C94A7B">
        <w:rPr>
          <w:rFonts w:ascii="Book Antiqua" w:eastAsia="Garamond" w:hAnsi="Book Antiqua" w:cs="Garamond"/>
          <w:color w:val="000000"/>
          <w:sz w:val="24"/>
          <w:szCs w:val="24"/>
          <w:lang w:val="en-US"/>
        </w:rPr>
        <w:t>, yaitu [1] pemberdayaan pada matra ruhaniah; [2] pemberdayaan intelektual; dan [3] pemberdayaan ekonomi. Ketiga pemberdayaan ini dapat dilakukan dengan terlebih dahulu mengkomunikasikannya kepada masyarakat</w:t>
      </w:r>
      <w:r w:rsidR="00A74A90">
        <w:rPr>
          <w:rFonts w:ascii="Book Antiqua" w:eastAsia="Garamond" w:hAnsi="Book Antiqua" w:cs="Garamond"/>
          <w:color w:val="000000"/>
          <w:sz w:val="24"/>
          <w:szCs w:val="24"/>
          <w:lang w:val="en-US"/>
        </w:rPr>
        <w:t>, agar</w:t>
      </w:r>
      <w:r w:rsidR="00C94A7B">
        <w:rPr>
          <w:rFonts w:ascii="Book Antiqua" w:eastAsia="Garamond" w:hAnsi="Book Antiqua" w:cs="Garamond"/>
          <w:color w:val="000000"/>
          <w:sz w:val="24"/>
          <w:szCs w:val="24"/>
          <w:lang w:val="en-US"/>
        </w:rPr>
        <w:t xml:space="preserve"> </w:t>
      </w:r>
      <w:r w:rsidR="00A74A90">
        <w:rPr>
          <w:rFonts w:ascii="Book Antiqua" w:eastAsia="Garamond" w:hAnsi="Book Antiqua" w:cs="Garamond"/>
          <w:color w:val="000000"/>
          <w:sz w:val="24"/>
          <w:szCs w:val="24"/>
          <w:lang w:val="en-US"/>
        </w:rPr>
        <w:t>mereka mendapatkan gambaran</w:t>
      </w:r>
      <w:r w:rsidR="00C94A7B">
        <w:rPr>
          <w:rFonts w:ascii="Book Antiqua" w:eastAsia="Garamond" w:hAnsi="Book Antiqua" w:cs="Garamond"/>
          <w:color w:val="000000"/>
          <w:sz w:val="24"/>
          <w:szCs w:val="24"/>
          <w:lang w:val="en-US"/>
        </w:rPr>
        <w:t xml:space="preserve"> terkait rencana pemberdayaan yang akan dilaksanakan.</w:t>
      </w:r>
      <w:r w:rsidR="00BD6F02">
        <w:rPr>
          <w:rFonts w:ascii="Book Antiqua" w:eastAsia="Garamond" w:hAnsi="Book Antiqua" w:cs="Garamond"/>
          <w:color w:val="000000"/>
          <w:sz w:val="24"/>
          <w:szCs w:val="24"/>
          <w:lang w:val="en-US"/>
        </w:rPr>
        <w:t xml:space="preserve"> Proses komunikasi melalui sosialisasi sangat penting dilakukan untuk menentukan minat dan ketertarikan masyarakat dalam me</w:t>
      </w:r>
      <w:r w:rsidR="00CF3DDB">
        <w:rPr>
          <w:rFonts w:ascii="Book Antiqua" w:eastAsia="Garamond" w:hAnsi="Book Antiqua" w:cs="Garamond"/>
          <w:color w:val="000000"/>
          <w:sz w:val="24"/>
          <w:szCs w:val="24"/>
          <w:lang w:val="en-US"/>
        </w:rPr>
        <w:t>njalankan rencana pemberdayaan.</w:t>
      </w:r>
    </w:p>
    <w:p w14:paraId="21CCB580" w14:textId="77777777" w:rsidR="00CF3DDB" w:rsidRDefault="00CF3DDB" w:rsidP="00153664">
      <w:pPr>
        <w:pBdr>
          <w:top w:val="nil"/>
          <w:left w:val="nil"/>
          <w:bottom w:val="nil"/>
          <w:right w:val="nil"/>
          <w:between w:val="nil"/>
        </w:pBdr>
        <w:spacing w:line="360" w:lineRule="auto"/>
        <w:jc w:val="both"/>
        <w:rPr>
          <w:rFonts w:ascii="Book Antiqua" w:eastAsia="Garamond" w:hAnsi="Book Antiqua" w:cs="Garamond"/>
          <w:b/>
          <w:color w:val="000000"/>
          <w:sz w:val="24"/>
          <w:szCs w:val="24"/>
          <w:lang w:val="en-US"/>
        </w:rPr>
      </w:pPr>
      <w:r>
        <w:rPr>
          <w:rFonts w:ascii="Book Antiqua" w:eastAsia="Garamond" w:hAnsi="Book Antiqua" w:cs="Garamond"/>
          <w:b/>
          <w:color w:val="000000"/>
          <w:sz w:val="24"/>
          <w:szCs w:val="24"/>
          <w:lang w:val="en-US"/>
        </w:rPr>
        <w:t>Tinjauan Konseptual Pengelolaan Sarang Burung Walet</w:t>
      </w:r>
    </w:p>
    <w:p w14:paraId="455BB8C8" w14:textId="77777777" w:rsidR="00CF3DDB" w:rsidRDefault="00CF3DDB"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 xml:space="preserve">Berdasarkan Undang-Undang No. 32 Tahun 2009, pengelolaan lingkungan hidup merupakan upaya sistematis dan terpadu untuk mencegah terjadinya pencemaran dan kerusakan lingkungan hidup, meliputi perencanaan, pemanfaatan, pengendalian, pemeliharaan, </w:t>
      </w:r>
      <w:r>
        <w:rPr>
          <w:rFonts w:ascii="Book Antiqua" w:eastAsia="Garamond" w:hAnsi="Book Antiqua" w:cs="Garamond"/>
          <w:color w:val="000000"/>
          <w:sz w:val="24"/>
          <w:szCs w:val="24"/>
          <w:lang w:val="en-US"/>
        </w:rPr>
        <w:lastRenderedPageBreak/>
        <w:t>pengawasan, dan penegakan hukum. Tujuan pengelolaan lingkungan dibutuhkan, agar setiap upaya yang dilakukan tidak sia-sia dan tujuan bisa dicapai dengan lebih mudah.</w:t>
      </w:r>
    </w:p>
    <w:p w14:paraId="6ACC9CDB" w14:textId="77777777" w:rsidR="00CF3DDB" w:rsidRDefault="00CF3DDB"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 xml:space="preserve">Berkaitan dengan pengelolaan sarang burung walet, perlu dipahami bahwa burung walet merupakan burung penghasil sarang dengan nilai jual tinggi. </w:t>
      </w:r>
      <w:r w:rsidR="005F642D">
        <w:rPr>
          <w:rFonts w:ascii="Book Antiqua" w:eastAsia="Garamond" w:hAnsi="Book Antiqua" w:cs="Garamond"/>
          <w:color w:val="000000"/>
          <w:sz w:val="24"/>
          <w:szCs w:val="24"/>
          <w:lang w:val="en-US"/>
        </w:rPr>
        <w:t xml:space="preserve">Sarang burung walet banyak diperdagangkan untuk dibuat sup dan obat-obatan karena mengandung banyak zat gizi yang baik untuk kesehatan </w:t>
      </w:r>
      <w:sdt>
        <w:sdtPr>
          <w:rPr>
            <w:rFonts w:ascii="Book Antiqua" w:eastAsia="Garamond" w:hAnsi="Book Antiqua" w:cs="Garamond"/>
            <w:color w:val="000000"/>
            <w:sz w:val="24"/>
            <w:szCs w:val="24"/>
            <w:lang w:val="en-US"/>
          </w:rPr>
          <w:tag w:val="MENDELEY_CITATION_v3_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"/>
          <w:id w:val="1127745125"/>
          <w:placeholder>
            <w:docPart w:val="DefaultPlaceholder_-1854013440"/>
          </w:placeholder>
        </w:sdtPr>
        <w:sdtContent>
          <w:r w:rsidR="00364D9C" w:rsidRPr="00364D9C">
            <w:rPr>
              <w:rFonts w:ascii="Book Antiqua" w:eastAsia="Garamond" w:hAnsi="Book Antiqua" w:cs="Garamond"/>
              <w:color w:val="000000"/>
              <w:sz w:val="24"/>
              <w:szCs w:val="24"/>
              <w:lang w:val="en-US"/>
            </w:rPr>
            <w:t>(Dewi, 2020)</w:t>
          </w:r>
        </w:sdtContent>
      </w:sdt>
      <w:r w:rsidR="005F642D">
        <w:rPr>
          <w:rFonts w:ascii="Book Antiqua" w:eastAsia="Garamond" w:hAnsi="Book Antiqua" w:cs="Garamond"/>
          <w:color w:val="000000"/>
          <w:sz w:val="24"/>
          <w:szCs w:val="24"/>
          <w:lang w:val="en-US"/>
        </w:rPr>
        <w:t xml:space="preserve">. </w:t>
      </w:r>
      <w:r>
        <w:rPr>
          <w:rFonts w:ascii="Book Antiqua" w:eastAsia="Garamond" w:hAnsi="Book Antiqua" w:cs="Garamond"/>
          <w:color w:val="000000"/>
          <w:sz w:val="24"/>
          <w:szCs w:val="24"/>
          <w:lang w:val="en-US"/>
        </w:rPr>
        <w:t xml:space="preserve">Burung walet memiliki kebiasaan berdiam di dalam gua atau rumah dengak tingkat kelembaban yang cukup, dalam keadaan remang-remang hingga gelap, dan menggunakan langit-langit untuk menempelkan sarang sebagai tempat beristirahat dan berkembang biak. </w:t>
      </w:r>
    </w:p>
    <w:p w14:paraId="46AA7359" w14:textId="77777777" w:rsidR="005F642D" w:rsidRDefault="005F642D"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Proses pembudidayaan sarang burung walet biasanya dilakukan di dalam gedung walet yang telah digunakan sebelumnya. Untuk membuat rumah walet dibutuhkan biaya yang cukup mahal</w:t>
      </w:r>
      <w:r w:rsidR="00813E10">
        <w:rPr>
          <w:rFonts w:ascii="Book Antiqua" w:eastAsia="Garamond" w:hAnsi="Book Antiqua" w:cs="Garamond"/>
          <w:color w:val="000000"/>
          <w:sz w:val="24"/>
          <w:szCs w:val="24"/>
          <w:lang w:val="en-US"/>
        </w:rPr>
        <w:t xml:space="preserve"> </w:t>
      </w:r>
      <w:sdt>
        <w:sdtPr>
          <w:rPr>
            <w:rFonts w:ascii="Book Antiqua" w:eastAsia="Garamond" w:hAnsi="Book Antiqua" w:cs="Garamond"/>
            <w:color w:val="000000"/>
            <w:sz w:val="24"/>
            <w:szCs w:val="24"/>
            <w:lang w:val="en-US"/>
          </w:rPr>
          <w:tag w:val="MENDELEY_CITATION_v3_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"/>
          <w:id w:val="2078626328"/>
          <w:placeholder>
            <w:docPart w:val="DefaultPlaceholder_-1854013440"/>
          </w:placeholder>
        </w:sdtPr>
        <w:sdtContent>
          <w:r w:rsidR="00364D9C" w:rsidRPr="00364D9C">
            <w:rPr>
              <w:rFonts w:ascii="Book Antiqua" w:eastAsia="Garamond" w:hAnsi="Book Antiqua" w:cs="Garamond"/>
              <w:color w:val="000000"/>
              <w:sz w:val="24"/>
              <w:szCs w:val="24"/>
              <w:lang w:val="en-US"/>
            </w:rPr>
            <w:t>(Kha et al., 2021)</w:t>
          </w:r>
        </w:sdtContent>
      </w:sdt>
      <w:r>
        <w:rPr>
          <w:rFonts w:ascii="Book Antiqua" w:eastAsia="Garamond" w:hAnsi="Book Antiqua" w:cs="Garamond"/>
          <w:color w:val="000000"/>
          <w:sz w:val="24"/>
          <w:szCs w:val="24"/>
          <w:lang w:val="en-US"/>
        </w:rPr>
        <w:t>, dan biasanya membutuhkan waktu tiga tahun lamanya agar burung walet bersarang di gedung tersebut.</w:t>
      </w:r>
      <w:r w:rsidR="00813E10">
        <w:rPr>
          <w:rFonts w:ascii="Book Antiqua" w:eastAsia="Garamond" w:hAnsi="Book Antiqua" w:cs="Garamond"/>
          <w:color w:val="000000"/>
          <w:sz w:val="24"/>
          <w:szCs w:val="24"/>
          <w:lang w:val="en-US"/>
        </w:rPr>
        <w:t xml:space="preserve"> Adapun beberapa faktor penting yang harus diperhatikan saat melakukan pembudidayaan sarang burung walet, yaitu lokasi, iklim, kondisi lingkungan, bentuk bangunan, jenis makanan, dan cara memancing burung walet.</w:t>
      </w:r>
    </w:p>
    <w:p w14:paraId="1417E57E" w14:textId="77777777" w:rsidR="00280B92" w:rsidRPr="00CF3DDB" w:rsidRDefault="00813E10"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Pembudidayaan dan pengelolaan burung walet, idealnya dilakukan di daerah dataran rendah yang</w:t>
      </w:r>
      <w:r w:rsidR="00364D9C">
        <w:rPr>
          <w:rFonts w:ascii="Book Antiqua" w:eastAsia="Garamond" w:hAnsi="Book Antiqua" w:cs="Garamond"/>
          <w:color w:val="000000"/>
          <w:sz w:val="24"/>
          <w:szCs w:val="24"/>
          <w:lang w:val="en-US"/>
        </w:rPr>
        <w:t xml:space="preserve"> </w:t>
      </w:r>
      <w:r>
        <w:rPr>
          <w:rFonts w:ascii="Book Antiqua" w:eastAsia="Garamond" w:hAnsi="Book Antiqua" w:cs="Garamond"/>
          <w:color w:val="000000"/>
          <w:sz w:val="24"/>
          <w:szCs w:val="24"/>
          <w:lang w:val="en-US"/>
        </w:rPr>
        <w:t>jauh dari pemukiman penduduk</w:t>
      </w:r>
      <w:r w:rsidR="00364D9C">
        <w:rPr>
          <w:rFonts w:ascii="Book Antiqua" w:eastAsia="Garamond" w:hAnsi="Book Antiqua" w:cs="Garamond"/>
          <w:color w:val="000000"/>
          <w:sz w:val="24"/>
          <w:szCs w:val="24"/>
          <w:lang w:val="en-US"/>
        </w:rPr>
        <w:t xml:space="preserve"> </w:t>
      </w:r>
      <w:sdt>
        <w:sdtPr>
          <w:rPr>
            <w:rFonts w:ascii="Book Antiqua" w:eastAsia="Garamond" w:hAnsi="Book Antiqua" w:cs="Garamond"/>
            <w:color w:val="000000"/>
            <w:sz w:val="24"/>
            <w:szCs w:val="24"/>
            <w:lang w:val="en-US"/>
          </w:rPr>
          <w:tag w:val="MENDELEY_CITATION_v3_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"/>
          <w:id w:val="1112320009"/>
          <w:placeholder>
            <w:docPart w:val="DefaultPlaceholder_-1854013440"/>
          </w:placeholder>
        </w:sdtPr>
        <w:sdtContent>
          <w:r w:rsidR="00364D9C" w:rsidRPr="00364D9C">
            <w:rPr>
              <w:rFonts w:ascii="Book Antiqua" w:eastAsia="Garamond" w:hAnsi="Book Antiqua" w:cs="Garamond"/>
              <w:color w:val="000000"/>
              <w:sz w:val="24"/>
              <w:szCs w:val="24"/>
              <w:lang w:val="en-US"/>
            </w:rPr>
            <w:t>(Wendra et al., 2020)</w:t>
          </w:r>
        </w:sdtContent>
      </w:sdt>
      <w:r w:rsidR="00364D9C">
        <w:rPr>
          <w:rFonts w:ascii="Book Antiqua" w:eastAsia="Garamond" w:hAnsi="Book Antiqua" w:cs="Garamond"/>
          <w:color w:val="000000"/>
          <w:sz w:val="24"/>
          <w:szCs w:val="24"/>
          <w:lang w:val="en-US"/>
        </w:rPr>
        <w:t xml:space="preserve">. Rumah burung walet juga dapat didirikan di daerah </w:t>
      </w:r>
      <w:r w:rsidR="00364D9C">
        <w:rPr>
          <w:rFonts w:ascii="Book Antiqua" w:eastAsia="Garamond" w:hAnsi="Book Antiqua" w:cs="Garamond"/>
          <w:color w:val="000000"/>
          <w:sz w:val="24"/>
          <w:szCs w:val="24"/>
          <w:lang w:val="en-US"/>
        </w:rPr>
        <w:lastRenderedPageBreak/>
        <w:t xml:space="preserve">persawahan, padang rumput, hutan terbuka, pantai, danau, sungai, atau rawa-rawa </w:t>
      </w:r>
      <w:sdt>
        <w:sdtPr>
          <w:rPr>
            <w:rFonts w:ascii="Book Antiqua" w:eastAsia="Garamond" w:hAnsi="Book Antiqua" w:cs="Garamond"/>
            <w:color w:val="000000"/>
            <w:sz w:val="24"/>
            <w:szCs w:val="24"/>
            <w:lang w:val="en-US"/>
          </w:rPr>
          <w:tag w:val="MENDELEY_CITATION_v3_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"/>
          <w:id w:val="1485431164"/>
          <w:placeholder>
            <w:docPart w:val="DefaultPlaceholder_-1854013440"/>
          </w:placeholder>
        </w:sdtPr>
        <w:sdtContent>
          <w:r w:rsidR="00364D9C" w:rsidRPr="00364D9C">
            <w:rPr>
              <w:rFonts w:ascii="Book Antiqua" w:eastAsia="Garamond" w:hAnsi="Book Antiqua" w:cs="Garamond"/>
              <w:color w:val="000000"/>
              <w:sz w:val="24"/>
              <w:szCs w:val="24"/>
              <w:lang w:val="en-US"/>
            </w:rPr>
            <w:t>(Saleh et al., 2022)</w:t>
          </w:r>
        </w:sdtContent>
      </w:sdt>
      <w:r w:rsidR="00364D9C">
        <w:rPr>
          <w:rFonts w:ascii="Book Antiqua" w:eastAsia="Garamond" w:hAnsi="Book Antiqua" w:cs="Garamond"/>
          <w:color w:val="000000"/>
          <w:sz w:val="24"/>
          <w:szCs w:val="24"/>
          <w:lang w:val="en-US"/>
        </w:rPr>
        <w:t>.</w:t>
      </w:r>
      <w:r w:rsidR="00280B92">
        <w:rPr>
          <w:rFonts w:ascii="Book Antiqua" w:eastAsia="Garamond" w:hAnsi="Book Antiqua" w:cs="Garamond"/>
          <w:color w:val="000000"/>
          <w:sz w:val="24"/>
          <w:szCs w:val="24"/>
          <w:lang w:val="en-US"/>
        </w:rPr>
        <w:t xml:space="preserve"> Namun, pembangunan rumah burung walet di Kota Parepare kebanyakan tidak sesuai dengan kondisi ideal sebab didirikan di sekitar pemukiman masyarakat. Kondisi ini tentu saja menimbulkan keresahan bagi masyarakat sekitar.</w:t>
      </w:r>
    </w:p>
    <w:p w14:paraId="73CBC32D" w14:textId="77777777" w:rsidR="00BE434E" w:rsidRDefault="00BD607A">
      <w:pPr>
        <w:widowControl w:val="0"/>
        <w:pBdr>
          <w:top w:val="nil"/>
          <w:left w:val="nil"/>
          <w:bottom w:val="nil"/>
          <w:right w:val="nil"/>
          <w:between w:val="nil"/>
        </w:pBdr>
        <w:spacing w:before="240" w:after="120" w:line="240" w:lineRule="auto"/>
        <w:rPr>
          <w:rFonts w:ascii="Book Antiqua" w:eastAsia="Garamond" w:hAnsi="Book Antiqua" w:cs="Garamond"/>
          <w:b/>
          <w:color w:val="000000"/>
          <w:sz w:val="24"/>
          <w:szCs w:val="24"/>
        </w:rPr>
      </w:pPr>
      <w:r>
        <w:rPr>
          <w:rFonts w:ascii="Book Antiqua" w:eastAsia="Garamond" w:hAnsi="Book Antiqua" w:cs="Garamond"/>
          <w:b/>
          <w:color w:val="000000"/>
          <w:sz w:val="24"/>
          <w:szCs w:val="24"/>
        </w:rPr>
        <w:t>HASIL DAN PEMBAHASAN</w:t>
      </w:r>
    </w:p>
    <w:p w14:paraId="6B0B7C39" w14:textId="77777777" w:rsidR="00BD607A" w:rsidRPr="00BD607A" w:rsidRDefault="00BD607A">
      <w:pPr>
        <w:widowControl w:val="0"/>
        <w:pBdr>
          <w:top w:val="nil"/>
          <w:left w:val="nil"/>
          <w:bottom w:val="nil"/>
          <w:right w:val="nil"/>
          <w:between w:val="nil"/>
        </w:pBdr>
        <w:spacing w:before="240" w:after="120" w:line="240" w:lineRule="auto"/>
        <w:rPr>
          <w:rFonts w:ascii="Book Antiqua" w:eastAsia="Garamond" w:hAnsi="Book Antiqua" w:cs="Garamond"/>
          <w:b/>
          <w:color w:val="000000"/>
          <w:sz w:val="24"/>
          <w:szCs w:val="24"/>
          <w:lang w:val="en-US"/>
        </w:rPr>
      </w:pPr>
      <w:r>
        <w:rPr>
          <w:rFonts w:ascii="Book Antiqua" w:eastAsia="Garamond" w:hAnsi="Book Antiqua" w:cs="Garamond"/>
          <w:b/>
          <w:color w:val="000000"/>
          <w:sz w:val="24"/>
          <w:szCs w:val="24"/>
          <w:lang w:val="en-US"/>
        </w:rPr>
        <w:t>Pengelolaan Sarang Burung Walet Di Kota Parepare</w:t>
      </w:r>
    </w:p>
    <w:p w14:paraId="32A97FAF" w14:textId="77777777" w:rsidR="00BE434E" w:rsidRDefault="00724698"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Pembangunan sarang burung walet di kota Parepare dari hasil pengamatan banyak dilakukan di sekitar pemukiman masyarakat. Karena keberhasilan satu dua orang warga memperoleh penghasilan tinggi berkat melakukan budidaya sarang burung walet, beberapa masyarakat lain ikut membangun tanpa memperhatikan peraturan pemerintah terkait pengelolaan dan pembangunan saran burung walet. Kondisi ini terus berkembang hingga masyarakat tidak segan melakukan pembangunan di tengah kota.</w:t>
      </w:r>
    </w:p>
    <w:p w14:paraId="1ECC0628" w14:textId="7429BF79" w:rsidR="00FD2CB0" w:rsidRDefault="00EA0593"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Karena tingginya biaya yang dikeluarkan dalam mengurus perizinan, banyak pengusaha memilih membangun sarang burung walet di atas rumah</w:t>
      </w:r>
      <w:r w:rsidR="00FD2CB0">
        <w:rPr>
          <w:rStyle w:val="FootnoteReference"/>
          <w:rFonts w:ascii="Book Antiqua" w:eastAsia="Garamond" w:hAnsi="Book Antiqua" w:cs="Garamond"/>
          <w:color w:val="000000"/>
          <w:sz w:val="24"/>
          <w:szCs w:val="24"/>
          <w:lang w:val="en-US"/>
        </w:rPr>
        <w:t>.</w:t>
      </w:r>
      <w:r w:rsidR="00FD2CB0">
        <w:rPr>
          <w:rFonts w:ascii="Book Antiqua" w:eastAsia="Garamond" w:hAnsi="Book Antiqua" w:cs="Garamond"/>
          <w:color w:val="000000"/>
          <w:sz w:val="24"/>
          <w:szCs w:val="24"/>
          <w:lang w:val="en-US"/>
        </w:rPr>
        <w:t>. Kondisi ini dipaparkan oleh A</w:t>
      </w:r>
      <w:r w:rsidR="00FD2CB0">
        <w:rPr>
          <w:rStyle w:val="FootnoteReference"/>
          <w:rFonts w:ascii="Book Antiqua" w:eastAsia="Garamond" w:hAnsi="Book Antiqua" w:cs="Garamond"/>
          <w:color w:val="000000"/>
          <w:sz w:val="24"/>
          <w:szCs w:val="24"/>
          <w:lang w:val="en-US"/>
        </w:rPr>
        <w:footnoteReference w:id="9"/>
      </w:r>
      <w:r w:rsidR="00FD2CB0">
        <w:rPr>
          <w:rFonts w:ascii="Book Antiqua" w:eastAsia="Garamond" w:hAnsi="Book Antiqua" w:cs="Garamond"/>
          <w:color w:val="000000"/>
          <w:sz w:val="24"/>
          <w:szCs w:val="24"/>
          <w:lang w:val="en-US"/>
        </w:rPr>
        <w:t xml:space="preserve"> saat wawancara:</w:t>
      </w:r>
    </w:p>
    <w:p w14:paraId="081FED70" w14:textId="61212CE5" w:rsidR="00FD2CB0" w:rsidRDefault="00FD2CB0" w:rsidP="00FD2CB0">
      <w:pPr>
        <w:pBdr>
          <w:top w:val="nil"/>
          <w:left w:val="nil"/>
          <w:bottom w:val="nil"/>
          <w:right w:val="nil"/>
          <w:between w:val="nil"/>
        </w:pBdr>
        <w:spacing w:line="360" w:lineRule="auto"/>
        <w:ind w:left="709" w:right="679"/>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w:t>
      </w:r>
      <w:r w:rsidRPr="003312E2">
        <w:rPr>
          <w:rFonts w:ascii="Book Antiqua" w:eastAsia="Garamond" w:hAnsi="Book Antiqua" w:cs="Garamond"/>
          <w:i/>
          <w:iCs/>
          <w:color w:val="000000"/>
          <w:sz w:val="24"/>
          <w:szCs w:val="24"/>
          <w:lang w:val="en-US"/>
        </w:rPr>
        <w:t>Saya membangun sarang burung walet sudah lama. Adapun mengenai surat izin pembangunan tidak ada karena pembuatan surat izin mahal. Jadi saya memiliki sarang walet dibangun di atas rumah</w:t>
      </w:r>
      <w:r>
        <w:rPr>
          <w:rFonts w:ascii="Book Antiqua" w:eastAsia="Garamond" w:hAnsi="Book Antiqua" w:cs="Garamond"/>
          <w:color w:val="000000"/>
          <w:sz w:val="24"/>
          <w:szCs w:val="24"/>
          <w:lang w:val="en-US"/>
        </w:rPr>
        <w:t>.”</w:t>
      </w:r>
    </w:p>
    <w:p w14:paraId="32FCFF10" w14:textId="54074E37" w:rsidR="003312E2" w:rsidRDefault="00EA0593" w:rsidP="00FD2CB0">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lastRenderedPageBreak/>
        <w:t>Hal ini juga dilakukan untuk menghindari kenaikan pembayaran pajak bagi pengusaha</w:t>
      </w:r>
      <w:r w:rsidR="003312E2">
        <w:rPr>
          <w:rFonts w:ascii="Book Antiqua" w:eastAsia="Garamond" w:hAnsi="Book Antiqua" w:cs="Garamond"/>
          <w:color w:val="000000"/>
          <w:sz w:val="24"/>
          <w:szCs w:val="24"/>
          <w:lang w:val="en-US"/>
        </w:rPr>
        <w:t>.</w:t>
      </w:r>
      <w:r w:rsidR="00FD2CB0">
        <w:rPr>
          <w:rFonts w:ascii="Book Antiqua" w:eastAsia="Garamond" w:hAnsi="Book Antiqua" w:cs="Garamond"/>
          <w:color w:val="000000"/>
          <w:sz w:val="24"/>
          <w:szCs w:val="24"/>
          <w:lang w:val="en-US"/>
        </w:rPr>
        <w:t xml:space="preserve"> Selain itu, b</w:t>
      </w:r>
      <w:r>
        <w:rPr>
          <w:rFonts w:ascii="Book Antiqua" w:eastAsia="Garamond" w:hAnsi="Book Antiqua" w:cs="Garamond"/>
          <w:color w:val="000000"/>
          <w:sz w:val="24"/>
          <w:szCs w:val="24"/>
          <w:lang w:val="en-US"/>
        </w:rPr>
        <w:t>anyak pengusaha memilih membangun di atas rumah karena tidak perlu mengurus perizinan lain selain perizinan pembangunan rumah.</w:t>
      </w:r>
      <w:r w:rsidR="00FD2CB0">
        <w:rPr>
          <w:rFonts w:ascii="Book Antiqua" w:eastAsia="Garamond" w:hAnsi="Book Antiqua" w:cs="Garamond"/>
          <w:color w:val="000000"/>
          <w:sz w:val="24"/>
          <w:szCs w:val="24"/>
          <w:lang w:val="en-US"/>
        </w:rPr>
        <w:t xml:space="preserve"> </w:t>
      </w:r>
    </w:p>
    <w:p w14:paraId="20B1E5AC" w14:textId="2153E982" w:rsidR="00FD2CB0" w:rsidRDefault="00EA0593" w:rsidP="00FD2CB0">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Biasanya pengusaha menyampaikan permohonan izin ke tetangga, baik di samping atau di depan, maupun di belakang rumah dengan membuat surat pernyataan yang telah ditandatangani oleh tet</w:t>
      </w:r>
      <w:r w:rsidR="00BD607A">
        <w:rPr>
          <w:rFonts w:ascii="Book Antiqua" w:eastAsia="Garamond" w:hAnsi="Book Antiqua" w:cs="Garamond"/>
          <w:color w:val="000000"/>
          <w:sz w:val="24"/>
          <w:szCs w:val="24"/>
          <w:lang w:val="en-US"/>
        </w:rPr>
        <w:t>ang sekitar dan diserahkan ke RT/RW sebagai bukti yang dapat digunakan untuk membuat perizinan di kantor kelurahan. Surat pernyataan persetujuan dari tetangga juga dapat digunakan dan menjadi legitimasi pengusaha ketika ada permasalahan yang muncul di kemudian hari saat tetangga merasa terganggu</w:t>
      </w:r>
      <w:r w:rsidR="00FD2CB0">
        <w:rPr>
          <w:rStyle w:val="FootnoteReference"/>
          <w:rFonts w:ascii="Book Antiqua" w:eastAsia="Garamond" w:hAnsi="Book Antiqua" w:cs="Garamond"/>
          <w:color w:val="000000"/>
          <w:sz w:val="24"/>
          <w:szCs w:val="24"/>
          <w:lang w:val="en-US"/>
        </w:rPr>
        <w:t>.</w:t>
      </w:r>
      <w:r w:rsidR="00FD2CB0" w:rsidRPr="00FD2CB0">
        <w:rPr>
          <w:rFonts w:ascii="Book Antiqua" w:eastAsia="Garamond" w:hAnsi="Book Antiqua" w:cs="Garamond"/>
          <w:color w:val="000000"/>
          <w:sz w:val="24"/>
          <w:szCs w:val="24"/>
          <w:lang w:val="en-US"/>
        </w:rPr>
        <w:t xml:space="preserve"> </w:t>
      </w:r>
      <w:r w:rsidR="00FD2CB0">
        <w:rPr>
          <w:rFonts w:ascii="Book Antiqua" w:eastAsia="Garamond" w:hAnsi="Book Antiqua" w:cs="Garamond"/>
          <w:color w:val="000000"/>
          <w:sz w:val="24"/>
          <w:szCs w:val="24"/>
          <w:lang w:val="en-US"/>
        </w:rPr>
        <w:t>Seperti yang dipaparkan oleh HA dalam kutipan wawancara berikut:</w:t>
      </w:r>
    </w:p>
    <w:p w14:paraId="63C4ACAE" w14:textId="631CC134" w:rsidR="00FD2CB0" w:rsidRPr="00FD2CB0" w:rsidRDefault="00FD2CB0" w:rsidP="00FD2CB0">
      <w:pPr>
        <w:pBdr>
          <w:top w:val="nil"/>
          <w:left w:val="nil"/>
          <w:bottom w:val="nil"/>
          <w:right w:val="nil"/>
          <w:between w:val="nil"/>
        </w:pBdr>
        <w:spacing w:line="360" w:lineRule="auto"/>
        <w:ind w:left="709" w:right="537"/>
        <w:jc w:val="both"/>
        <w:rPr>
          <w:rFonts w:ascii="Book Antiqua" w:eastAsia="Garamond" w:hAnsi="Book Antiqua" w:cs="Garamond"/>
          <w:i/>
          <w:iCs/>
          <w:color w:val="000000"/>
          <w:sz w:val="24"/>
          <w:szCs w:val="24"/>
          <w:lang w:val="en-US"/>
        </w:rPr>
      </w:pPr>
      <w:r w:rsidRPr="00FD2CB0">
        <w:rPr>
          <w:rFonts w:ascii="Book Antiqua" w:eastAsia="Garamond" w:hAnsi="Book Antiqua" w:cs="Garamond"/>
          <w:i/>
          <w:iCs/>
          <w:color w:val="000000"/>
          <w:sz w:val="24"/>
          <w:szCs w:val="24"/>
          <w:lang w:val="en-US"/>
        </w:rPr>
        <w:t>“… pada tahun 2018, harus meminta izin kepada tetangga sekitar dan mendapatkan surat pernyataan yang ditandatangani langsung oleh tetangga yang berada di dekat rumah. Selanjutnya bapak akan membawa surat pernyataan tersebut kepada RT dan lurah, agar mendapatkan izin membangun, (agar) nantinya tidak ada masalah untuk membangun dan menghindari permasalahan ke depannya.”</w:t>
      </w:r>
    </w:p>
    <w:p w14:paraId="6CFBB494" w14:textId="0B218E11" w:rsidR="00EA0593" w:rsidRDefault="00EA0593"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p>
    <w:p w14:paraId="57C08161" w14:textId="77777777" w:rsidR="00FD2CB0" w:rsidRDefault="00BD607A"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 xml:space="preserve">Namun, berdasarkan penelusuran yang dilakukan, sejak terbitnya Peraturan Daerah No. 12 Tahun 2011 tentang Izin Usaha Sarang Walet </w:t>
      </w:r>
      <w:r>
        <w:rPr>
          <w:rFonts w:ascii="Book Antiqua" w:eastAsia="Garamond" w:hAnsi="Book Antiqua" w:cs="Garamond"/>
          <w:color w:val="000000"/>
          <w:sz w:val="24"/>
          <w:szCs w:val="24"/>
          <w:lang w:val="en-US"/>
        </w:rPr>
        <w:lastRenderedPageBreak/>
        <w:t>di Kota Parepare, pihak kelurahan tidak lagi mengeluarkan surat izin pembangunan rumah sarang burung walet</w:t>
      </w:r>
      <w:r w:rsidR="00FD2CB0">
        <w:rPr>
          <w:rStyle w:val="FootnoteReference"/>
          <w:rFonts w:ascii="Book Antiqua" w:eastAsia="Garamond" w:hAnsi="Book Antiqua" w:cs="Garamond"/>
          <w:color w:val="000000"/>
          <w:sz w:val="24"/>
          <w:szCs w:val="24"/>
          <w:lang w:val="en-US"/>
        </w:rPr>
        <w:t>.</w:t>
      </w:r>
      <w:r w:rsidR="00FD2CB0">
        <w:rPr>
          <w:rFonts w:ascii="Book Antiqua" w:eastAsia="Garamond" w:hAnsi="Book Antiqua" w:cs="Garamond"/>
          <w:color w:val="000000"/>
          <w:sz w:val="24"/>
          <w:szCs w:val="24"/>
          <w:lang w:val="en-US"/>
        </w:rPr>
        <w:t xml:space="preserve"> Hal tersebut dipaparkan oleh kepala kelurahan Wattang Soreang dalam wawancara, seperti pada kutipan berikut:</w:t>
      </w:r>
    </w:p>
    <w:p w14:paraId="246EA885" w14:textId="5C12D22E" w:rsidR="00FD2CB0" w:rsidRPr="00FD2CB0" w:rsidRDefault="00FD2CB0" w:rsidP="00FD2CB0">
      <w:pPr>
        <w:pBdr>
          <w:top w:val="nil"/>
          <w:left w:val="nil"/>
          <w:bottom w:val="nil"/>
          <w:right w:val="nil"/>
          <w:between w:val="nil"/>
        </w:pBdr>
        <w:spacing w:line="360" w:lineRule="auto"/>
        <w:ind w:left="709" w:right="537"/>
        <w:jc w:val="both"/>
        <w:rPr>
          <w:rFonts w:ascii="Book Antiqua" w:eastAsia="Garamond" w:hAnsi="Book Antiqua" w:cs="Garamond"/>
          <w:i/>
          <w:iCs/>
          <w:color w:val="000000"/>
          <w:sz w:val="24"/>
          <w:szCs w:val="24"/>
          <w:lang w:val="en-US"/>
        </w:rPr>
      </w:pPr>
      <w:r w:rsidRPr="00FD2CB0">
        <w:rPr>
          <w:rFonts w:ascii="Book Antiqua" w:eastAsia="Garamond" w:hAnsi="Book Antiqua" w:cs="Garamond"/>
          <w:i/>
          <w:iCs/>
          <w:color w:val="000000"/>
          <w:sz w:val="24"/>
          <w:szCs w:val="24"/>
          <w:lang w:val="en-US"/>
        </w:rPr>
        <w:t>“Mengenai surat izin pembangunan sarang walet semenjak dikeluarkan peraturan daerah No. 12 Tahun 2011 tentang usaha sarang walet, kami tidak lagi mengeluarkan surat izin pembangunan sarang walet.”</w:t>
      </w:r>
    </w:p>
    <w:p w14:paraId="0F4B8130" w14:textId="32027C7D" w:rsidR="00BD607A" w:rsidRDefault="00BD607A"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Namun, menjadi rahasia umum tetap ada masyarakat yang membangun rumah burung walet di atas rumah yang sudah tidak dihuni untuk menghindari pembayaran pajak. Bahkan sebagian bangunan didirikan tidak berjarak 10 meter dari pemukiman masyarakat. Tentu hal ini akan berdampak terhadap lingkungan dan masyarakat yang di sekitarnya,</w:t>
      </w:r>
    </w:p>
    <w:p w14:paraId="5EA7C5CF" w14:textId="77777777" w:rsidR="00724698" w:rsidRPr="00EA0593" w:rsidRDefault="00724698"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Pengelolaan budidaya sarang burung walet harus dilakukan dengan sangat hati-hati, hingga melibatkan ahli untuk mengatasi beragam permasalahan yang dihadapi pengusaha budidaya sarang burung walet</w:t>
      </w:r>
      <w:r w:rsidR="00EA0593">
        <w:rPr>
          <w:rStyle w:val="FootnoteReference"/>
          <w:rFonts w:ascii="Book Antiqua" w:eastAsia="Garamond" w:hAnsi="Book Antiqua" w:cs="Garamond"/>
          <w:color w:val="000000"/>
          <w:sz w:val="24"/>
          <w:szCs w:val="24"/>
          <w:lang w:val="en-US"/>
        </w:rPr>
        <w:footnoteReference w:id="10"/>
      </w:r>
      <w:r>
        <w:rPr>
          <w:rFonts w:ascii="Book Antiqua" w:eastAsia="Garamond" w:hAnsi="Book Antiqua" w:cs="Garamond"/>
          <w:color w:val="000000"/>
          <w:sz w:val="24"/>
          <w:szCs w:val="24"/>
          <w:lang w:val="en-US"/>
        </w:rPr>
        <w:t xml:space="preserve">. Metode yang paling diperhatikan adalah pemanggilan burung walet yang haris menggunakan audio khas. Dari hasil wawancara ditemukan ada dua tipe audio yang harus digunakan, yaitu suara panggil yang hampir mirip dengan suara burung walet dan suara tarik yang digunakan untuk menarik burung walet untuk datang ke rumah </w:t>
      </w:r>
      <w:r>
        <w:rPr>
          <w:rFonts w:ascii="Book Antiqua" w:eastAsia="Garamond" w:hAnsi="Book Antiqua" w:cs="Garamond"/>
          <w:color w:val="000000"/>
          <w:sz w:val="24"/>
          <w:szCs w:val="24"/>
          <w:lang w:val="en-US"/>
        </w:rPr>
        <w:lastRenderedPageBreak/>
        <w:t xml:space="preserve">yang dibuat. Beberapa peralatan dibutuhkan untuk memutar audio, seperti sistem suara, alat pemutar CD, </w:t>
      </w:r>
      <w:r w:rsidR="00EA0593">
        <w:rPr>
          <w:rFonts w:ascii="Book Antiqua" w:eastAsia="Garamond" w:hAnsi="Book Antiqua" w:cs="Garamond"/>
          <w:color w:val="000000"/>
          <w:sz w:val="24"/>
          <w:szCs w:val="24"/>
          <w:lang w:val="en-US"/>
        </w:rPr>
        <w:t>dan alat pengatur suara.</w:t>
      </w:r>
    </w:p>
    <w:p w14:paraId="655C78F4" w14:textId="77777777" w:rsidR="00BE434E" w:rsidRDefault="00B377A5" w:rsidP="004E0C40">
      <w:pPr>
        <w:pStyle w:val="SubJudul"/>
        <w:rPr>
          <w:sz w:val="24"/>
          <w:szCs w:val="24"/>
          <w:lang w:val="en-US"/>
        </w:rPr>
      </w:pPr>
      <w:r>
        <w:rPr>
          <w:sz w:val="24"/>
          <w:szCs w:val="24"/>
          <w:lang w:val="en-US"/>
        </w:rPr>
        <w:t>Dampak Pengelolaan Sarang Burung Walet Di Kota Parepare</w:t>
      </w:r>
    </w:p>
    <w:p w14:paraId="279911EB" w14:textId="77777777" w:rsidR="00B377A5" w:rsidRDefault="00B377A5" w:rsidP="00B377A5">
      <w:pPr>
        <w:pStyle w:val="SubJudul"/>
        <w:spacing w:line="360" w:lineRule="auto"/>
        <w:rPr>
          <w:b w:val="0"/>
          <w:sz w:val="24"/>
          <w:szCs w:val="24"/>
          <w:lang w:val="en-US"/>
        </w:rPr>
      </w:pPr>
      <w:r>
        <w:rPr>
          <w:b w:val="0"/>
          <w:sz w:val="24"/>
          <w:szCs w:val="24"/>
          <w:lang w:val="en-US"/>
        </w:rPr>
        <w:t>Pembangunan sarang burung walet di Kota Parepare tidak dapat dipungkiri semakin pesat dan semakin banyak ditemukan. Hal ini dipengaruhi karena tingginya pendapatan yang diperoleh, sehingga masyarakat berbondong-bondong mendirikan usaha budidaya sarang burung walet.</w:t>
      </w:r>
    </w:p>
    <w:p w14:paraId="36511FB7" w14:textId="77777777" w:rsidR="00B377A5" w:rsidRDefault="00B377A5" w:rsidP="00B377A5">
      <w:pPr>
        <w:pStyle w:val="SubJudul"/>
        <w:spacing w:line="360" w:lineRule="auto"/>
        <w:rPr>
          <w:b w:val="0"/>
          <w:sz w:val="24"/>
          <w:szCs w:val="24"/>
          <w:lang w:val="en-US"/>
        </w:rPr>
      </w:pPr>
      <w:r>
        <w:rPr>
          <w:b w:val="0"/>
          <w:sz w:val="24"/>
          <w:szCs w:val="24"/>
          <w:lang w:val="en-US"/>
        </w:rPr>
        <w:t>Dari usaha budidaya sarang burung walet ini, masyarakat merasakan dampak positif yang luar biasa. Berikut dampak positif yang menjadi keuntungan bagi masyarakat yang menjalankan usaha budidaya dan pengelolaan sarang burung walet.</w:t>
      </w:r>
    </w:p>
    <w:p w14:paraId="613A83EC" w14:textId="77777777" w:rsidR="00E60299" w:rsidRDefault="00451F9A" w:rsidP="00B377A5">
      <w:pPr>
        <w:pStyle w:val="SubJudul"/>
        <w:spacing w:line="360" w:lineRule="auto"/>
        <w:rPr>
          <w:b w:val="0"/>
          <w:sz w:val="24"/>
          <w:szCs w:val="24"/>
          <w:lang w:val="en-US"/>
        </w:rPr>
      </w:pPr>
      <w:r>
        <w:rPr>
          <w:b w:val="0"/>
          <w:sz w:val="24"/>
          <w:szCs w:val="24"/>
          <w:lang w:val="en-US"/>
        </w:rPr>
        <w:t>Pertama, r</w:t>
      </w:r>
      <w:r w:rsidR="00E60299">
        <w:rPr>
          <w:b w:val="0"/>
          <w:sz w:val="24"/>
          <w:szCs w:val="24"/>
          <w:lang w:val="en-US"/>
        </w:rPr>
        <w:t>umah sarang burung walet yang didirikan menjulang tinggi, memberikan efek sejuk bagi rumah warga yang tinggal di dekat bangunan tersebut.</w:t>
      </w:r>
      <w:r>
        <w:rPr>
          <w:b w:val="0"/>
          <w:sz w:val="24"/>
          <w:szCs w:val="24"/>
          <w:lang w:val="en-US"/>
        </w:rPr>
        <w:t xml:space="preserve"> Kedua, kehadiran sarang burung walet sebagai sumber penghasilan mampu meningkatkan taraf ekonomi dan kesejahteraan masyarakat yang menggeluti usaha ini. Beberapa pekerja yang dilibatkan juga mendapatkan pengasilan yang cukup untuk menghidupi keluarganya sehari-hari</w:t>
      </w:r>
      <w:r>
        <w:rPr>
          <w:rStyle w:val="FootnoteReference"/>
          <w:b w:val="0"/>
          <w:sz w:val="24"/>
          <w:szCs w:val="24"/>
          <w:lang w:val="en-US"/>
        </w:rPr>
        <w:footnoteReference w:id="11"/>
      </w:r>
      <w:r>
        <w:rPr>
          <w:b w:val="0"/>
          <w:sz w:val="24"/>
          <w:szCs w:val="24"/>
          <w:lang w:val="en-US"/>
        </w:rPr>
        <w:t>.</w:t>
      </w:r>
    </w:p>
    <w:p w14:paraId="1CE3E9C6" w14:textId="77777777" w:rsidR="00451F9A" w:rsidRDefault="00451F9A" w:rsidP="00B377A5">
      <w:pPr>
        <w:pStyle w:val="SubJudul"/>
        <w:spacing w:line="360" w:lineRule="auto"/>
        <w:rPr>
          <w:b w:val="0"/>
          <w:sz w:val="24"/>
          <w:szCs w:val="24"/>
          <w:lang w:val="en-US"/>
        </w:rPr>
      </w:pPr>
      <w:r>
        <w:rPr>
          <w:b w:val="0"/>
          <w:sz w:val="24"/>
          <w:szCs w:val="24"/>
          <w:lang w:val="en-US"/>
        </w:rPr>
        <w:t xml:space="preserve">Ketiga, usaha sarang burung walet menjadi jalan bagi masyarakat yang tidak mampu untuk mendapatkan bantuan. Karena sebagian dari </w:t>
      </w:r>
      <w:r>
        <w:rPr>
          <w:b w:val="0"/>
          <w:sz w:val="24"/>
          <w:szCs w:val="24"/>
          <w:lang w:val="en-US"/>
        </w:rPr>
        <w:lastRenderedPageBreak/>
        <w:t>pengusaha sarang burung walet mengalokasikan sebagian pendapatannya untuk digunakan membayar zakat atau sedekah bagi masyarakat yang kurang mampu, baik yang berada di dekat rumah burung walet maupun yang ada di daerah lain.</w:t>
      </w:r>
      <w:r w:rsidR="00367E13">
        <w:rPr>
          <w:b w:val="0"/>
          <w:sz w:val="24"/>
          <w:szCs w:val="24"/>
          <w:lang w:val="en-US"/>
        </w:rPr>
        <w:t xml:space="preserve"> Selain itu, tentu saja tidak sedikit masyarakat yang mengonsumsi sarang burung walet untuk meningkatkan kondisi kesehatannya.</w:t>
      </w:r>
    </w:p>
    <w:p w14:paraId="6E8C2020" w14:textId="77777777" w:rsidR="00367E13" w:rsidRDefault="00367E13" w:rsidP="00B377A5">
      <w:pPr>
        <w:pStyle w:val="SubJudul"/>
        <w:spacing w:line="360" w:lineRule="auto"/>
        <w:rPr>
          <w:b w:val="0"/>
          <w:sz w:val="24"/>
          <w:szCs w:val="24"/>
          <w:lang w:val="en-US"/>
        </w:rPr>
      </w:pPr>
      <w:r>
        <w:rPr>
          <w:b w:val="0"/>
          <w:sz w:val="24"/>
          <w:szCs w:val="24"/>
          <w:lang w:val="en-US"/>
        </w:rPr>
        <w:t>Adapun dampak negatif dari pengelolaan dan pembudidayaan sarang burung walet yang dirasakan oleh masyarakat di kota Parepare sebagai berikut. Pertama, pendirian rumah burung walet di sekitar pemukiman masyarakat dapat membahayakan kesehatan bagi warga sekitar. Kedua, kebisingan yang muncul karena penggunaan pengeras suara untuk memanggil burung walet menjadi gangguan tersendiri bagi masyarakat setempat. Karena volume suara yang digunakan sama sekali tidak kecil dan tentu menyebabkan polusi suara di waktu-waktu tertentu yang juga bertepatan dengan waktu masyarakat beraktivitas.</w:t>
      </w:r>
    </w:p>
    <w:p w14:paraId="10B96B9B" w14:textId="77777777" w:rsidR="00153664" w:rsidRPr="00367E13" w:rsidRDefault="00367E13" w:rsidP="00367E13">
      <w:pPr>
        <w:pStyle w:val="SubJudul"/>
        <w:spacing w:line="360" w:lineRule="auto"/>
        <w:rPr>
          <w:b w:val="0"/>
          <w:sz w:val="24"/>
          <w:szCs w:val="24"/>
          <w:lang w:val="en-US"/>
        </w:rPr>
      </w:pPr>
      <w:r>
        <w:rPr>
          <w:b w:val="0"/>
          <w:sz w:val="24"/>
          <w:szCs w:val="24"/>
          <w:lang w:val="en-US"/>
        </w:rPr>
        <w:t>Ketiga, kotoran burung walet yang biasa bertebaran di sekitar rumah sarang burung walet yang tidak jauh dari pemukiman dapat menimbulkan beragam penyakit dan bisa mempengaruhi kebersihan air di daerah sekitar. Keempat, lingkungan menjadi sesak dan sempit, serta mencekam karena banyaknya bangunan rumah burung walet yang didirikan di pemukiman masyarakat.</w:t>
      </w:r>
    </w:p>
    <w:p w14:paraId="3461D614" w14:textId="77777777" w:rsidR="00BE434E" w:rsidRPr="00153664" w:rsidRDefault="00540D84">
      <w:pPr>
        <w:widowControl w:val="0"/>
        <w:pBdr>
          <w:top w:val="nil"/>
          <w:left w:val="nil"/>
          <w:bottom w:val="nil"/>
          <w:right w:val="nil"/>
          <w:between w:val="nil"/>
        </w:pBdr>
        <w:spacing w:before="240" w:after="120" w:line="240" w:lineRule="auto"/>
        <w:rPr>
          <w:rFonts w:ascii="Book Antiqua" w:eastAsia="Garamond" w:hAnsi="Book Antiqua" w:cs="Garamond"/>
          <w:b/>
          <w:color w:val="000000"/>
          <w:sz w:val="24"/>
          <w:szCs w:val="24"/>
        </w:rPr>
      </w:pPr>
      <w:r w:rsidRPr="00153664">
        <w:rPr>
          <w:rFonts w:ascii="Book Antiqua" w:eastAsia="Garamond" w:hAnsi="Book Antiqua" w:cs="Garamond"/>
          <w:b/>
          <w:color w:val="000000"/>
          <w:sz w:val="24"/>
          <w:szCs w:val="24"/>
        </w:rPr>
        <w:t>SIMPULAN</w:t>
      </w:r>
    </w:p>
    <w:p w14:paraId="285E7CA8" w14:textId="77777777" w:rsidR="00367E13" w:rsidRDefault="00367E13"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sidRPr="006240CF">
        <w:rPr>
          <w:rFonts w:ascii="Book Antiqua" w:eastAsia="Garamond" w:hAnsi="Book Antiqua" w:cs="Garamond"/>
          <w:color w:val="000000"/>
          <w:sz w:val="24"/>
          <w:szCs w:val="24"/>
        </w:rPr>
        <w:lastRenderedPageBreak/>
        <w:t xml:space="preserve">Dari penelitian yang dilakukan dapat diketahi bahwa pembangunan dan budidaya sarang burung walet di kota Parepare semakin marak karena keberhasilan pengusaha-pengusaha sebelumnya yang menjadi motivasi bagi masyarakat lain untuk mengikuti jejak mereka. </w:t>
      </w:r>
      <w:r>
        <w:rPr>
          <w:rFonts w:ascii="Book Antiqua" w:eastAsia="Garamond" w:hAnsi="Book Antiqua" w:cs="Garamond"/>
          <w:color w:val="000000"/>
          <w:sz w:val="24"/>
          <w:szCs w:val="24"/>
          <w:lang w:val="en-US"/>
        </w:rPr>
        <w:t>Pada akhirnya demi mengejar keuntangan, banyak di antaranya membangun rumah burung walet mengabaikan aturan pemerintah daerah</w:t>
      </w:r>
      <w:r w:rsidR="009F11E6">
        <w:rPr>
          <w:rFonts w:ascii="Book Antiqua" w:eastAsia="Garamond" w:hAnsi="Book Antiqua" w:cs="Garamond"/>
          <w:color w:val="000000"/>
          <w:sz w:val="24"/>
          <w:szCs w:val="24"/>
          <w:lang w:val="en-US"/>
        </w:rPr>
        <w:t>. Seperti dengan mendirikan rumah burung walet di daerah pemukiman. Selain itu, untuk menghindari pajak dan perizinan yang mahal, pengusaha memilih membangun rumah burung walet di atas rumah yang sudah tidak dihuni lagi.</w:t>
      </w:r>
    </w:p>
    <w:p w14:paraId="4BE10622" w14:textId="77777777" w:rsidR="009F11E6" w:rsidRDefault="009F11E6" w:rsidP="00153664">
      <w:pPr>
        <w:pBdr>
          <w:top w:val="nil"/>
          <w:left w:val="nil"/>
          <w:bottom w:val="nil"/>
          <w:right w:val="nil"/>
          <w:between w:val="nil"/>
        </w:pBdr>
        <w:spacing w:line="360" w:lineRule="auto"/>
        <w:jc w:val="both"/>
        <w:rPr>
          <w:rFonts w:ascii="Book Antiqua" w:eastAsia="Garamond" w:hAnsi="Book Antiqua" w:cs="Garamond"/>
          <w:color w:val="000000"/>
          <w:sz w:val="24"/>
          <w:szCs w:val="24"/>
          <w:lang w:val="en-US"/>
        </w:rPr>
      </w:pPr>
      <w:r>
        <w:rPr>
          <w:rFonts w:ascii="Book Antiqua" w:eastAsia="Garamond" w:hAnsi="Book Antiqua" w:cs="Garamond"/>
          <w:color w:val="000000"/>
          <w:sz w:val="24"/>
          <w:szCs w:val="24"/>
          <w:lang w:val="en-US"/>
        </w:rPr>
        <w:t>Pembangunan dan pengelolaan usaha sarang burung walet yang kebanyakan abai terhadap aturan yang ada tentu menimbulkan beragam permasalahan. Namun, karena masyarakat sangat mendapatkan keuntungan berlipat dari usaha ini, permasalahan-permasalahan lingkungan tersebut tidak dihiraukan.</w:t>
      </w:r>
    </w:p>
    <w:p w14:paraId="12B51CAC" w14:textId="77777777" w:rsidR="009F11E6" w:rsidRPr="009F11E6" w:rsidRDefault="009F11E6" w:rsidP="009F11E6">
      <w:pPr>
        <w:pStyle w:val="SubJudul"/>
        <w:spacing w:line="360" w:lineRule="auto"/>
        <w:rPr>
          <w:b w:val="0"/>
          <w:sz w:val="24"/>
          <w:szCs w:val="24"/>
          <w:lang w:val="en-US"/>
        </w:rPr>
      </w:pPr>
      <w:r w:rsidRPr="009F11E6">
        <w:rPr>
          <w:b w:val="0"/>
          <w:sz w:val="24"/>
          <w:szCs w:val="24"/>
          <w:lang w:val="en-US"/>
        </w:rPr>
        <w:t xml:space="preserve">Adapun beberapa dampak positif yang diperoleh masyarakat, sehingga menjadi alasan untuk melakukan usaha budidaya sarang burung walet, yaitu [1] meningkatkan taraf ekonomi masyarakat; [2] mampu menekan angka pengangguran dengan membuka lapangan pekerjaan baru; serta [3] usaha sarang burung walet menjadi jalan bagi masyarakat yang tidak mampu untuk mendapatkan bantuan. Selain itu, ada pula dampak negatif yang tidak banyak diperhatikan, yaitu [1] </w:t>
      </w:r>
      <w:r>
        <w:rPr>
          <w:b w:val="0"/>
          <w:sz w:val="24"/>
          <w:szCs w:val="24"/>
          <w:lang w:val="en-US"/>
        </w:rPr>
        <w:t xml:space="preserve">pendirian rumah burung walet di sekitar pemukiman masyarakat dapat membahayakan kesehatan; [2] munculnya populasi suara akibat </w:t>
      </w:r>
      <w:r>
        <w:rPr>
          <w:b w:val="0"/>
          <w:sz w:val="24"/>
          <w:szCs w:val="24"/>
          <w:lang w:val="en-US"/>
        </w:rPr>
        <w:lastRenderedPageBreak/>
        <w:t>penggunaan pengeras suara untuk memanggil burung walet; [3] kotoran burung walet menimbulkan resiko beragam penyakit dan mempengaruhi kebersihan air di daerah sekitar; dan [4] lingkungan menjadi sesak dan sempit, serta mencekam karena banyaknya bangunan rumah burung walet yang didirikan di pemukiman masyarakat.</w:t>
      </w:r>
    </w:p>
    <w:p w14:paraId="4919AF8D" w14:textId="77777777" w:rsidR="00BE434E" w:rsidRDefault="00540D84">
      <w:pPr>
        <w:widowControl w:val="0"/>
        <w:pBdr>
          <w:top w:val="nil"/>
          <w:left w:val="nil"/>
          <w:bottom w:val="nil"/>
          <w:right w:val="nil"/>
          <w:between w:val="nil"/>
        </w:pBdr>
        <w:spacing w:before="240" w:after="120" w:line="240" w:lineRule="auto"/>
        <w:rPr>
          <w:rFonts w:ascii="Book Antiqua" w:eastAsia="Garamond" w:hAnsi="Book Antiqua" w:cs="Garamond"/>
          <w:b/>
          <w:color w:val="000000"/>
          <w:sz w:val="24"/>
          <w:szCs w:val="24"/>
        </w:rPr>
      </w:pPr>
      <w:r w:rsidRPr="00153664">
        <w:rPr>
          <w:rFonts w:ascii="Book Antiqua" w:eastAsia="Garamond" w:hAnsi="Book Antiqua" w:cs="Garamond"/>
          <w:b/>
          <w:color w:val="000000"/>
          <w:sz w:val="24"/>
          <w:szCs w:val="24"/>
        </w:rPr>
        <w:t xml:space="preserve">DAFTAR PUSTAKA </w:t>
      </w:r>
    </w:p>
    <w:p w14:paraId="79708F7B" w14:textId="77777777" w:rsidR="005D1E54" w:rsidRPr="00A44ACD"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rPr>
        <w:t xml:space="preserve">Dewi, M. E. (2020). Manfaat Konsumsi Sarang Burung Walet. </w:t>
      </w:r>
      <w:r w:rsidRPr="00A44ACD">
        <w:rPr>
          <w:rFonts w:ascii="Book Antiqua" w:hAnsi="Book Antiqua"/>
          <w:i/>
          <w:iCs/>
          <w:sz w:val="24"/>
          <w:szCs w:val="24"/>
        </w:rPr>
        <w:t>Jurnal Kedokteran Ibnu Nafis</w:t>
      </w:r>
      <w:r w:rsidRPr="00A44ACD">
        <w:rPr>
          <w:rFonts w:ascii="Book Antiqua" w:hAnsi="Book Antiqua"/>
          <w:sz w:val="24"/>
          <w:szCs w:val="24"/>
        </w:rPr>
        <w:t xml:space="preserve">, </w:t>
      </w:r>
      <w:r w:rsidRPr="00A44ACD">
        <w:rPr>
          <w:rFonts w:ascii="Book Antiqua" w:hAnsi="Book Antiqua"/>
          <w:i/>
          <w:iCs/>
          <w:sz w:val="24"/>
          <w:szCs w:val="24"/>
        </w:rPr>
        <w:t>9</w:t>
      </w:r>
      <w:r>
        <w:rPr>
          <w:rFonts w:ascii="Book Antiqua" w:hAnsi="Book Antiqua"/>
          <w:sz w:val="24"/>
          <w:szCs w:val="24"/>
        </w:rPr>
        <w:t>(1), 12–16.</w:t>
      </w:r>
    </w:p>
    <w:p w14:paraId="6E3D6B06" w14:textId="77777777" w:rsidR="005D1E54" w:rsidRPr="00A44ACD" w:rsidRDefault="005D1E54" w:rsidP="005D1E54">
      <w:pPr>
        <w:autoSpaceDE w:val="0"/>
        <w:autoSpaceDN w:val="0"/>
        <w:ind w:left="426" w:hanging="426"/>
        <w:jc w:val="both"/>
        <w:rPr>
          <w:rFonts w:ascii="Book Antiqua" w:hAnsi="Book Antiqua"/>
          <w:sz w:val="24"/>
          <w:szCs w:val="24"/>
          <w:lang w:val="en-US"/>
        </w:rPr>
      </w:pPr>
      <w:r w:rsidRPr="00A44ACD">
        <w:rPr>
          <w:rFonts w:ascii="Book Antiqua" w:hAnsi="Book Antiqua"/>
          <w:sz w:val="24"/>
          <w:szCs w:val="24"/>
          <w:lang w:val="en-US"/>
        </w:rPr>
        <w:t xml:space="preserve">Emzir. (2011). </w:t>
      </w:r>
      <w:r w:rsidRPr="00A44ACD">
        <w:rPr>
          <w:rFonts w:ascii="Book Antiqua" w:hAnsi="Book Antiqua"/>
          <w:i/>
          <w:sz w:val="24"/>
          <w:szCs w:val="24"/>
          <w:lang w:val="en-US"/>
        </w:rPr>
        <w:t>Metodologi Penelitian Kualitatif Analisis Data (Cetakan 2)</w:t>
      </w:r>
      <w:r w:rsidRPr="00A44ACD">
        <w:rPr>
          <w:rFonts w:ascii="Book Antiqua" w:hAnsi="Book Antiqua"/>
          <w:sz w:val="24"/>
          <w:szCs w:val="24"/>
          <w:lang w:val="en-US"/>
        </w:rPr>
        <w:t>. Jakarta, PT. Raja Grafindo.</w:t>
      </w:r>
    </w:p>
    <w:p w14:paraId="453FC36F" w14:textId="77777777" w:rsidR="005D1E54" w:rsidRPr="00A44ACD"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rPr>
        <w:t xml:space="preserve">Jaelani, D.I. (2014). </w:t>
      </w:r>
      <w:hyperlink r:id="rId9" w:history="1">
        <w:r w:rsidRPr="00A44ACD">
          <w:rPr>
            <w:rFonts w:ascii="Book Antiqua" w:hAnsi="Book Antiqua"/>
            <w:sz w:val="24"/>
            <w:szCs w:val="24"/>
          </w:rPr>
          <w:t>Pemberdayaan Ekonomi Umat Dalam Perspektif Islam (Sebuah Upaya Dan Strategi)</w:t>
        </w:r>
      </w:hyperlink>
      <w:r w:rsidRPr="00A44ACD">
        <w:rPr>
          <w:rFonts w:ascii="Book Antiqua" w:hAnsi="Book Antiqua"/>
          <w:sz w:val="24"/>
          <w:szCs w:val="24"/>
        </w:rPr>
        <w:t xml:space="preserve">. </w:t>
      </w:r>
      <w:r w:rsidRPr="00A44ACD">
        <w:rPr>
          <w:rFonts w:ascii="Book Antiqua" w:hAnsi="Book Antiqua"/>
          <w:i/>
          <w:sz w:val="24"/>
          <w:szCs w:val="24"/>
        </w:rPr>
        <w:t>EKSYAR: Jurnal Ekonomi Syari'ah &amp; Bisnis Islam, 1(1), 18-34.</w:t>
      </w:r>
    </w:p>
    <w:p w14:paraId="3A3955B6" w14:textId="77777777" w:rsidR="005D1E54" w:rsidRPr="00A44ACD"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rPr>
        <w:t xml:space="preserve">Kha, F. Y. K., Uda Tonich, Rohaetin, S., Alexandro, R., &amp; Erang, D. (2021). Manfaat Sosial Ekonomi Budidaya Sarang Burung Walet Bagi Masyarakat. </w:t>
      </w:r>
      <w:r w:rsidRPr="00A44ACD">
        <w:rPr>
          <w:rFonts w:ascii="Book Antiqua" w:hAnsi="Book Antiqua"/>
          <w:i/>
          <w:iCs/>
          <w:sz w:val="24"/>
          <w:szCs w:val="24"/>
        </w:rPr>
        <w:t>Jurnal Ilmu Ekonomi &amp; Sosial</w:t>
      </w:r>
      <w:r w:rsidRPr="00A44ACD">
        <w:rPr>
          <w:rFonts w:ascii="Book Antiqua" w:hAnsi="Book Antiqua"/>
          <w:sz w:val="24"/>
          <w:szCs w:val="24"/>
        </w:rPr>
        <w:t xml:space="preserve">, </w:t>
      </w:r>
      <w:r w:rsidRPr="00A44ACD">
        <w:rPr>
          <w:rFonts w:ascii="Book Antiqua" w:hAnsi="Book Antiqua"/>
          <w:i/>
          <w:iCs/>
          <w:sz w:val="24"/>
          <w:szCs w:val="24"/>
        </w:rPr>
        <w:t>12</w:t>
      </w:r>
      <w:r w:rsidRPr="00A44ACD">
        <w:rPr>
          <w:rFonts w:ascii="Book Antiqua" w:hAnsi="Book Antiqua"/>
          <w:sz w:val="24"/>
          <w:szCs w:val="24"/>
        </w:rPr>
        <w:t xml:space="preserve">(2), 64–77. </w:t>
      </w:r>
    </w:p>
    <w:p w14:paraId="4499FF88" w14:textId="77777777" w:rsidR="005D1E54" w:rsidRPr="00A44ACD"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lang w:val="en-US"/>
        </w:rPr>
        <w:t xml:space="preserve">Mahdayeni, et al. (2019). Manusia dan Kebudayaan (Manusia dan Sejarah Kebudayaan, Manusia Dalam Keanekaragaman Budaya dan Peradaban, Manusia dan Sumber Penghidupan). </w:t>
      </w:r>
      <w:r w:rsidRPr="00A44ACD">
        <w:rPr>
          <w:rFonts w:ascii="Book Antiqua" w:hAnsi="Book Antiqua"/>
          <w:i/>
          <w:sz w:val="24"/>
          <w:szCs w:val="24"/>
          <w:lang w:val="en-US"/>
        </w:rPr>
        <w:t>Tadbir: Jurnal Manajemen Pendidikan Islam, 7 (2)</w:t>
      </w:r>
      <w:r w:rsidRPr="00A44ACD">
        <w:rPr>
          <w:rFonts w:ascii="Book Antiqua" w:hAnsi="Book Antiqua"/>
          <w:sz w:val="24"/>
          <w:szCs w:val="24"/>
          <w:lang w:val="en-US"/>
        </w:rPr>
        <w:t>, 154-165.</w:t>
      </w:r>
    </w:p>
    <w:p w14:paraId="62ECEB22" w14:textId="77777777" w:rsidR="005D1E54" w:rsidRPr="00A44ACD"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rPr>
        <w:t xml:space="preserve">Rusdina, A. (2015). Membumikan Etika Lingkungan Bagi Upaya Membudayakan Pengelolaan Lingkungan Yang Bertanggung Jawab. </w:t>
      </w:r>
      <w:r w:rsidRPr="00A44ACD">
        <w:rPr>
          <w:rFonts w:ascii="Book Antiqua" w:hAnsi="Book Antiqua"/>
          <w:i/>
          <w:iCs/>
          <w:sz w:val="24"/>
          <w:szCs w:val="24"/>
        </w:rPr>
        <w:t>Jurnal Istek</w:t>
      </w:r>
      <w:r w:rsidRPr="00A44ACD">
        <w:rPr>
          <w:rFonts w:ascii="Book Antiqua" w:hAnsi="Book Antiqua"/>
          <w:sz w:val="24"/>
          <w:szCs w:val="24"/>
        </w:rPr>
        <w:t xml:space="preserve">, </w:t>
      </w:r>
      <w:r w:rsidRPr="00A44ACD">
        <w:rPr>
          <w:rFonts w:ascii="Book Antiqua" w:hAnsi="Book Antiqua"/>
          <w:i/>
          <w:iCs/>
          <w:sz w:val="24"/>
          <w:szCs w:val="24"/>
        </w:rPr>
        <w:t>9</w:t>
      </w:r>
      <w:r w:rsidRPr="00A44ACD">
        <w:rPr>
          <w:rFonts w:ascii="Book Antiqua" w:hAnsi="Book Antiqua"/>
          <w:sz w:val="24"/>
          <w:szCs w:val="24"/>
        </w:rPr>
        <w:t xml:space="preserve">(2). </w:t>
      </w:r>
    </w:p>
    <w:p w14:paraId="36055251" w14:textId="77777777" w:rsidR="005D1E54" w:rsidRPr="00A44ACD"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rPr>
        <w:t xml:space="preserve">Safitri, S. (2016). Sejarah Perkembangan Otonomi Daerah di Indonesia. </w:t>
      </w:r>
      <w:r w:rsidRPr="00A44ACD">
        <w:rPr>
          <w:rFonts w:ascii="Book Antiqua" w:hAnsi="Book Antiqua"/>
          <w:i/>
          <w:iCs/>
          <w:sz w:val="24"/>
          <w:szCs w:val="24"/>
        </w:rPr>
        <w:t>Criksetra: Jurnal Pendidikan Sejarah</w:t>
      </w:r>
      <w:r w:rsidRPr="00A44ACD">
        <w:rPr>
          <w:rFonts w:ascii="Book Antiqua" w:hAnsi="Book Antiqua"/>
          <w:sz w:val="24"/>
          <w:szCs w:val="24"/>
        </w:rPr>
        <w:t xml:space="preserve">, </w:t>
      </w:r>
      <w:r w:rsidRPr="00A44ACD">
        <w:rPr>
          <w:rFonts w:ascii="Book Antiqua" w:hAnsi="Book Antiqua"/>
          <w:i/>
          <w:iCs/>
          <w:sz w:val="24"/>
          <w:szCs w:val="24"/>
        </w:rPr>
        <w:t>5</w:t>
      </w:r>
      <w:r w:rsidRPr="00A44ACD">
        <w:rPr>
          <w:rFonts w:ascii="Book Antiqua" w:hAnsi="Book Antiqua"/>
          <w:sz w:val="24"/>
          <w:szCs w:val="24"/>
        </w:rPr>
        <w:t xml:space="preserve">(1). </w:t>
      </w:r>
    </w:p>
    <w:p w14:paraId="0533B489" w14:textId="77777777" w:rsidR="005D1E54"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rPr>
        <w:lastRenderedPageBreak/>
        <w:t xml:space="preserve">Saleh, M. M., Ambarrars, P. W., &amp; Hadi, I. (2022). Kontribusi Usaha Sarang Burung Walet Dalam Peningkatan Pendapatan  Ekonomi Masyarakat Menurut Perspektif Ekonomi Syariah. </w:t>
      </w:r>
      <w:r w:rsidRPr="00A44ACD">
        <w:rPr>
          <w:rFonts w:ascii="Book Antiqua" w:hAnsi="Book Antiqua"/>
          <w:i/>
          <w:iCs/>
          <w:sz w:val="24"/>
          <w:szCs w:val="24"/>
        </w:rPr>
        <w:t>ISLAMIC BUSINESS and FINANCE</w:t>
      </w:r>
      <w:r w:rsidRPr="00A44ACD">
        <w:rPr>
          <w:rFonts w:ascii="Book Antiqua" w:hAnsi="Book Antiqua"/>
          <w:sz w:val="24"/>
          <w:szCs w:val="24"/>
        </w:rPr>
        <w:t xml:space="preserve">, </w:t>
      </w:r>
      <w:r w:rsidRPr="00A44ACD">
        <w:rPr>
          <w:rFonts w:ascii="Book Antiqua" w:hAnsi="Book Antiqua"/>
          <w:i/>
          <w:iCs/>
          <w:sz w:val="24"/>
          <w:szCs w:val="24"/>
        </w:rPr>
        <w:t>3</w:t>
      </w:r>
      <w:r w:rsidRPr="00A44ACD">
        <w:rPr>
          <w:rFonts w:ascii="Book Antiqua" w:hAnsi="Book Antiqua"/>
          <w:sz w:val="24"/>
          <w:szCs w:val="24"/>
        </w:rPr>
        <w:t xml:space="preserve">(1). </w:t>
      </w:r>
    </w:p>
    <w:p w14:paraId="2BA1ADB5" w14:textId="77777777" w:rsidR="005D1E54" w:rsidRPr="00A44ACD" w:rsidRDefault="005D1E54" w:rsidP="005D1E54">
      <w:pPr>
        <w:autoSpaceDE w:val="0"/>
        <w:autoSpaceDN w:val="0"/>
        <w:ind w:left="426" w:hanging="426"/>
        <w:jc w:val="both"/>
        <w:rPr>
          <w:rFonts w:ascii="Book Antiqua" w:hAnsi="Book Antiqua"/>
          <w:sz w:val="24"/>
          <w:szCs w:val="24"/>
          <w:lang w:val="en-US"/>
        </w:rPr>
      </w:pPr>
      <w:r w:rsidRPr="00A44ACD">
        <w:rPr>
          <w:rFonts w:ascii="Book Antiqua" w:hAnsi="Book Antiqua"/>
          <w:sz w:val="24"/>
          <w:szCs w:val="24"/>
          <w:lang w:val="en-US"/>
        </w:rPr>
        <w:t>Simangungkalit, H.I.J. (2015). Analisis Dampak Pengusahaan Sarang Burung Walet Di Kota Rantauprapat Kabupaten Labuhan Batu (Skripsi). Medan, Fakultas Ilmu Sosial dan Ilmu Politik.</w:t>
      </w:r>
    </w:p>
    <w:p w14:paraId="7491CC99" w14:textId="77777777" w:rsidR="005D1E54" w:rsidRPr="00A44ACD" w:rsidRDefault="005D1E54" w:rsidP="005D1E54">
      <w:pPr>
        <w:autoSpaceDE w:val="0"/>
        <w:autoSpaceDN w:val="0"/>
        <w:ind w:left="426" w:hanging="426"/>
        <w:jc w:val="both"/>
        <w:rPr>
          <w:rFonts w:ascii="Book Antiqua" w:hAnsi="Book Antiqua"/>
          <w:sz w:val="24"/>
          <w:szCs w:val="24"/>
          <w:lang w:val="en-US"/>
        </w:rPr>
      </w:pPr>
      <w:r w:rsidRPr="00A44ACD">
        <w:rPr>
          <w:rFonts w:ascii="Book Antiqua" w:hAnsi="Book Antiqua"/>
          <w:sz w:val="24"/>
          <w:szCs w:val="24"/>
          <w:lang w:val="en-US"/>
        </w:rPr>
        <w:t xml:space="preserve">Susilowati, E. (2018). Pengaturan Terhadap Pembangunan Gedung Sarang Burung Walet Di Kota Palangkaraya Provinsi Kalimantan Tengah. </w:t>
      </w:r>
      <w:r w:rsidRPr="00A44ACD">
        <w:rPr>
          <w:rFonts w:ascii="Book Antiqua" w:hAnsi="Book Antiqua"/>
          <w:i/>
          <w:sz w:val="24"/>
          <w:szCs w:val="24"/>
          <w:lang w:val="en-US"/>
        </w:rPr>
        <w:t>Jurnal Morality, 4 (1)</w:t>
      </w:r>
      <w:r w:rsidRPr="00A44ACD">
        <w:rPr>
          <w:rFonts w:ascii="Book Antiqua" w:hAnsi="Book Antiqua"/>
          <w:sz w:val="24"/>
          <w:szCs w:val="24"/>
          <w:lang w:val="en-US"/>
        </w:rPr>
        <w:t>, Hal. 37.</w:t>
      </w:r>
    </w:p>
    <w:p w14:paraId="1862ED3D" w14:textId="77777777" w:rsidR="005D1E54"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lang w:val="en-US"/>
        </w:rPr>
        <w:t xml:space="preserve">Tantan Hermansah et.al. (2009). </w:t>
      </w:r>
      <w:r w:rsidRPr="00A44ACD">
        <w:rPr>
          <w:rFonts w:ascii="Book Antiqua" w:hAnsi="Book Antiqua"/>
          <w:i/>
          <w:sz w:val="24"/>
          <w:szCs w:val="24"/>
          <w:lang w:val="en-US"/>
        </w:rPr>
        <w:t>Dasar-Dasar Pengembangan Masyarakat Islam.</w:t>
      </w:r>
      <w:r w:rsidRPr="00A44ACD">
        <w:rPr>
          <w:rFonts w:ascii="Book Antiqua" w:hAnsi="Book Antiqua"/>
          <w:sz w:val="24"/>
          <w:szCs w:val="24"/>
          <w:lang w:val="en-US"/>
        </w:rPr>
        <w:t xml:space="preserve"> Jakarta, Fakultas Ilmu Dakwah dan Komunikasi UIN Syarif Hidayatullah.</w:t>
      </w:r>
    </w:p>
    <w:p w14:paraId="2634071E" w14:textId="77777777" w:rsidR="005D1E54" w:rsidRPr="005D1E54" w:rsidRDefault="005D1E54" w:rsidP="005D1E54">
      <w:pPr>
        <w:autoSpaceDE w:val="0"/>
        <w:autoSpaceDN w:val="0"/>
        <w:ind w:left="426" w:hanging="426"/>
        <w:jc w:val="both"/>
        <w:rPr>
          <w:rFonts w:ascii="Book Antiqua" w:hAnsi="Book Antiqua"/>
          <w:sz w:val="24"/>
          <w:szCs w:val="24"/>
        </w:rPr>
      </w:pPr>
      <w:r w:rsidRPr="00A44ACD">
        <w:rPr>
          <w:rFonts w:ascii="Book Antiqua" w:hAnsi="Book Antiqua"/>
          <w:sz w:val="24"/>
          <w:szCs w:val="24"/>
        </w:rPr>
        <w:t xml:space="preserve">Wendra, R. M., Afrizal, T., Supriyono, E., Siauw, T. S., &amp; Fatimah, A. N. (2020). Implementasi Kebijakan Pengelolaan dan Pengusahaan Sarang Burung Walet di Kota Pekanbaru. </w:t>
      </w:r>
      <w:r w:rsidRPr="00A44ACD">
        <w:rPr>
          <w:rFonts w:ascii="Book Antiqua" w:hAnsi="Book Antiqua"/>
          <w:i/>
          <w:iCs/>
          <w:sz w:val="24"/>
          <w:szCs w:val="24"/>
        </w:rPr>
        <w:t>PERSPEKTIF</w:t>
      </w:r>
      <w:r w:rsidRPr="00A44ACD">
        <w:rPr>
          <w:rFonts w:ascii="Book Antiqua" w:hAnsi="Book Antiqua"/>
          <w:sz w:val="24"/>
          <w:szCs w:val="24"/>
        </w:rPr>
        <w:t xml:space="preserve">, </w:t>
      </w:r>
      <w:r w:rsidRPr="00A44ACD">
        <w:rPr>
          <w:rFonts w:ascii="Book Antiqua" w:hAnsi="Book Antiqua"/>
          <w:i/>
          <w:iCs/>
          <w:sz w:val="24"/>
          <w:szCs w:val="24"/>
        </w:rPr>
        <w:t>9</w:t>
      </w:r>
      <w:r w:rsidRPr="00A44ACD">
        <w:rPr>
          <w:rFonts w:ascii="Book Antiqua" w:hAnsi="Book Antiqua"/>
          <w:sz w:val="24"/>
          <w:szCs w:val="24"/>
        </w:rPr>
        <w:t>(2), 397–405.</w:t>
      </w:r>
    </w:p>
    <w:p w14:paraId="3501C817" w14:textId="77777777" w:rsidR="00BE434E" w:rsidRPr="00A44ACD" w:rsidRDefault="00BE434E" w:rsidP="005D1E54">
      <w:pPr>
        <w:pBdr>
          <w:top w:val="nil"/>
          <w:left w:val="nil"/>
          <w:bottom w:val="nil"/>
          <w:right w:val="nil"/>
          <w:between w:val="nil"/>
        </w:pBdr>
        <w:ind w:left="426" w:hanging="426"/>
        <w:jc w:val="both"/>
        <w:rPr>
          <w:rFonts w:ascii="Book Antiqua" w:eastAsia="Garamond" w:hAnsi="Book Antiqua" w:cs="Garamond"/>
          <w:color w:val="000000"/>
          <w:sz w:val="24"/>
          <w:szCs w:val="24"/>
        </w:rPr>
      </w:pPr>
    </w:p>
    <w:sectPr w:rsidR="00BE434E" w:rsidRPr="00A44ACD" w:rsidSect="00C5336F">
      <w:headerReference w:type="even" r:id="rId10"/>
      <w:headerReference w:type="default" r:id="rId11"/>
      <w:footerReference w:type="even" r:id="rId12"/>
      <w:footerReference w:type="default" r:id="rId13"/>
      <w:headerReference w:type="first" r:id="rId14"/>
      <w:footerReference w:type="first" r:id="rId15"/>
      <w:pgSz w:w="10319" w:h="14572" w:code="139"/>
      <w:pgMar w:top="1418" w:right="1418" w:bottom="1418" w:left="1418" w:header="936" w:footer="13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A3D7" w14:textId="77777777" w:rsidR="00590382" w:rsidRDefault="00590382">
      <w:pPr>
        <w:spacing w:before="0" w:line="240" w:lineRule="auto"/>
      </w:pPr>
      <w:r>
        <w:separator/>
      </w:r>
    </w:p>
  </w:endnote>
  <w:endnote w:type="continuationSeparator" w:id="0">
    <w:p w14:paraId="5C9E8C54" w14:textId="77777777" w:rsidR="00590382" w:rsidRDefault="005903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27954"/>
      <w:docPartObj>
        <w:docPartGallery w:val="Page Numbers (Bottom of Page)"/>
        <w:docPartUnique/>
      </w:docPartObj>
    </w:sdtPr>
    <w:sdtEndPr>
      <w:rPr>
        <w:noProof/>
      </w:rPr>
    </w:sdtEndPr>
    <w:sdtContent>
      <w:p w14:paraId="130196B0" w14:textId="49ACC3B1" w:rsidR="00C5336F" w:rsidRDefault="00C533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D3DBAB" w14:textId="77777777" w:rsidR="00BE434E" w:rsidRDefault="00BE434E">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565914"/>
      <w:docPartObj>
        <w:docPartGallery w:val="Page Numbers (Bottom of Page)"/>
        <w:docPartUnique/>
      </w:docPartObj>
    </w:sdtPr>
    <w:sdtEndPr>
      <w:rPr>
        <w:noProof/>
      </w:rPr>
    </w:sdtEndPr>
    <w:sdtContent>
      <w:p w14:paraId="11FE8D51" w14:textId="64118C8C" w:rsidR="00C5336F" w:rsidRDefault="00C533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2643A" w14:textId="77777777" w:rsidR="00BE434E" w:rsidRDefault="00BE434E">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1C88" w14:textId="77777777" w:rsidR="00BE434E" w:rsidRDefault="00540D84">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rPr>
      <mc:AlternateContent>
        <mc:Choice Requires="wps">
          <w:drawing>
            <wp:anchor distT="0" distB="0" distL="114300" distR="114300" simplePos="0" relativeHeight="251659264" behindDoc="0" locked="0" layoutInCell="1" hidden="0" allowOverlap="1" wp14:anchorId="16D99C03" wp14:editId="3542E9F2">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17E48F34" w14:textId="77777777" w:rsidR="00BE434E" w:rsidRDefault="00BE434E">
                          <w:pPr>
                            <w:spacing w:line="275" w:lineRule="auto"/>
                            <w:textDirection w:val="btLr"/>
                          </w:pPr>
                        </w:p>
                        <w:p w14:paraId="36567F27" w14:textId="77777777" w:rsidR="00BE434E" w:rsidRDefault="00BE434E">
                          <w:pPr>
                            <w:spacing w:line="275" w:lineRule="auto"/>
                            <w:ind w:left="-141" w:hanging="141"/>
                            <w:textDirection w:val="btLr"/>
                          </w:pPr>
                        </w:p>
                        <w:p w14:paraId="2F58DD07" w14:textId="77777777" w:rsidR="00BE434E" w:rsidRDefault="00BE434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6D99C03" id="Rectangle 29" o:spid="_x0000_s1028"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" stroked="f">
              <v:textbox inset="2.53958mm,1.2694mm,2.53958mm,1.2694mm">
                <w:txbxContent>
                  <w:p w14:paraId="17E48F34" w14:textId="77777777" w:rsidR="00BE434E" w:rsidRDefault="00BE434E">
                    <w:pPr>
                      <w:spacing w:line="275" w:lineRule="auto"/>
                      <w:textDirection w:val="btLr"/>
                    </w:pPr>
                  </w:p>
                  <w:p w14:paraId="36567F27" w14:textId="77777777" w:rsidR="00BE434E" w:rsidRDefault="00BE434E">
                    <w:pPr>
                      <w:spacing w:line="275" w:lineRule="auto"/>
                      <w:ind w:left="-141" w:hanging="141"/>
                      <w:textDirection w:val="btLr"/>
                    </w:pPr>
                  </w:p>
                  <w:p w14:paraId="2F58DD07" w14:textId="77777777" w:rsidR="00BE434E" w:rsidRDefault="00BE434E">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1830" w14:textId="77777777" w:rsidR="00590382" w:rsidRDefault="00590382">
      <w:pPr>
        <w:spacing w:before="0" w:line="240" w:lineRule="auto"/>
      </w:pPr>
      <w:r>
        <w:separator/>
      </w:r>
    </w:p>
  </w:footnote>
  <w:footnote w:type="continuationSeparator" w:id="0">
    <w:p w14:paraId="26B336AF" w14:textId="77777777" w:rsidR="00590382" w:rsidRDefault="00590382">
      <w:pPr>
        <w:spacing w:before="0" w:line="240" w:lineRule="auto"/>
      </w:pPr>
      <w:r>
        <w:continuationSeparator/>
      </w:r>
    </w:p>
  </w:footnote>
  <w:footnote w:id="1">
    <w:p w14:paraId="6315ADFF" w14:textId="77777777" w:rsidR="0044294F" w:rsidRPr="0044294F" w:rsidRDefault="0044294F" w:rsidP="0044294F">
      <w:pPr>
        <w:pStyle w:val="FootnoteText"/>
        <w:jc w:val="both"/>
        <w:rPr>
          <w:lang w:val="en-US"/>
        </w:rPr>
      </w:pPr>
      <w:r>
        <w:rPr>
          <w:rStyle w:val="FootnoteReference"/>
        </w:rPr>
        <w:footnoteRef/>
      </w:r>
      <w:r>
        <w:t xml:space="preserve"> </w:t>
      </w:r>
      <w:r>
        <w:rPr>
          <w:rFonts w:asciiTheme="majorHAnsi" w:hAnsiTheme="majorHAnsi"/>
          <w:lang w:val="en-US"/>
        </w:rPr>
        <w:t xml:space="preserve">Susilowati, E. (2018). Pengaturan Terhadap Pembangunan Gedung Sarang Burung Walet Di Kota Palangkaraya Provinsi Kalimantan Tengah. </w:t>
      </w:r>
      <w:r>
        <w:rPr>
          <w:rFonts w:asciiTheme="majorHAnsi" w:hAnsiTheme="majorHAnsi"/>
          <w:i/>
          <w:lang w:val="en-US"/>
        </w:rPr>
        <w:t>Jurnal Morality, 4 (1)</w:t>
      </w:r>
      <w:r>
        <w:rPr>
          <w:rFonts w:asciiTheme="majorHAnsi" w:hAnsiTheme="majorHAnsi"/>
          <w:lang w:val="en-US"/>
        </w:rPr>
        <w:t xml:space="preserve">, </w:t>
      </w:r>
      <w:r w:rsidR="00A27C3B">
        <w:rPr>
          <w:rFonts w:asciiTheme="majorHAnsi" w:hAnsiTheme="majorHAnsi"/>
          <w:lang w:val="en-US"/>
        </w:rPr>
        <w:t>Hal. 37.</w:t>
      </w:r>
    </w:p>
  </w:footnote>
  <w:footnote w:id="2">
    <w:p w14:paraId="51C0FB9C" w14:textId="77777777" w:rsidR="00A27C3B" w:rsidRPr="00A27C3B" w:rsidRDefault="00A27C3B" w:rsidP="003F1D98">
      <w:pPr>
        <w:pStyle w:val="FootnoteText"/>
        <w:jc w:val="both"/>
        <w:rPr>
          <w:lang w:val="en-US"/>
        </w:rPr>
      </w:pPr>
      <w:r>
        <w:rPr>
          <w:rStyle w:val="FootnoteReference"/>
        </w:rPr>
        <w:footnoteRef/>
      </w:r>
      <w:r>
        <w:t xml:space="preserve"> </w:t>
      </w:r>
      <w:r>
        <w:rPr>
          <w:lang w:val="en-US"/>
        </w:rPr>
        <w:t xml:space="preserve">Simangungkalit, </w:t>
      </w:r>
      <w:proofErr w:type="gramStart"/>
      <w:r>
        <w:rPr>
          <w:lang w:val="en-US"/>
        </w:rPr>
        <w:t>H.,I.</w:t>
      </w:r>
      <w:proofErr w:type="gramEnd"/>
      <w:r>
        <w:rPr>
          <w:lang w:val="en-US"/>
        </w:rPr>
        <w:t>,J. (2015). Analisis Dampak Pengusahaan Sarang Burung Walet Di Kota Rantauprapat Kabupaten Labuhan Batu (Skripsi). Medan, Fakultas Ilmu Sosial dan Ilmu Politik. Hal. 2.</w:t>
      </w:r>
    </w:p>
  </w:footnote>
  <w:footnote w:id="3">
    <w:p w14:paraId="73815FB1" w14:textId="77777777" w:rsidR="003F1D98" w:rsidRPr="003F1D98" w:rsidRDefault="003F1D98">
      <w:pPr>
        <w:pStyle w:val="FootnoteText"/>
        <w:rPr>
          <w:lang w:val="en-US"/>
        </w:rPr>
      </w:pPr>
      <w:r>
        <w:rPr>
          <w:rStyle w:val="FootnoteReference"/>
        </w:rPr>
        <w:footnoteRef/>
      </w:r>
      <w:r>
        <w:t xml:space="preserve"> </w:t>
      </w:r>
      <w:hyperlink r:id="rId1" w:history="1">
        <w:r w:rsidRPr="00BA3E25">
          <w:rPr>
            <w:rStyle w:val="Hyperlink"/>
            <w:rFonts w:cs="Calibri"/>
            <w:lang w:val="en-US"/>
          </w:rPr>
          <w:t>http://lipi.go.id/berita/24-penyakit-karena-burung-walet/2732</w:t>
        </w:r>
      </w:hyperlink>
      <w:r>
        <w:rPr>
          <w:lang w:val="en-US"/>
        </w:rPr>
        <w:t xml:space="preserve">. </w:t>
      </w:r>
    </w:p>
  </w:footnote>
  <w:footnote w:id="4">
    <w:p w14:paraId="45410934" w14:textId="77777777" w:rsidR="007D06CD" w:rsidRPr="007D06CD" w:rsidRDefault="007D06CD">
      <w:pPr>
        <w:pStyle w:val="FootnoteText"/>
        <w:rPr>
          <w:lang w:val="en-US"/>
        </w:rPr>
      </w:pPr>
      <w:r>
        <w:rPr>
          <w:rStyle w:val="FootnoteReference"/>
        </w:rPr>
        <w:footnoteRef/>
      </w:r>
      <w:r>
        <w:t xml:space="preserve"> </w:t>
      </w:r>
      <w:r>
        <w:rPr>
          <w:lang w:val="en-US"/>
        </w:rPr>
        <w:t xml:space="preserve">Emzir. (2011). </w:t>
      </w:r>
      <w:r>
        <w:rPr>
          <w:i/>
          <w:lang w:val="en-US"/>
        </w:rPr>
        <w:t>Metodologi Penelitian Kualitatif Analisis Data (Cetakan 2)</w:t>
      </w:r>
      <w:r>
        <w:rPr>
          <w:lang w:val="en-US"/>
        </w:rPr>
        <w:t>. Jakarta, PT. Raja Grafindo. Hal. 2.</w:t>
      </w:r>
    </w:p>
  </w:footnote>
  <w:footnote w:id="5">
    <w:p w14:paraId="6B0AEC20" w14:textId="77777777" w:rsidR="007D06CD" w:rsidRPr="007D06CD" w:rsidRDefault="007D06CD">
      <w:pPr>
        <w:pStyle w:val="FootnoteText"/>
        <w:rPr>
          <w:lang w:val="en-US"/>
        </w:rPr>
      </w:pPr>
      <w:r>
        <w:rPr>
          <w:rStyle w:val="FootnoteReference"/>
        </w:rPr>
        <w:footnoteRef/>
      </w:r>
      <w:r>
        <w:t xml:space="preserve"> </w:t>
      </w:r>
      <w:r>
        <w:rPr>
          <w:lang w:val="en-US"/>
        </w:rPr>
        <w:t xml:space="preserve">(2005). </w:t>
      </w:r>
      <w:r>
        <w:rPr>
          <w:i/>
          <w:lang w:val="en-US"/>
        </w:rPr>
        <w:t>Kamus Besar Bahasa Indonesia</w:t>
      </w:r>
      <w:r>
        <w:rPr>
          <w:lang w:val="en-US"/>
        </w:rPr>
        <w:t>. Jakarta, Balai Pustaka. Hal. 877.</w:t>
      </w:r>
    </w:p>
  </w:footnote>
  <w:footnote w:id="6">
    <w:p w14:paraId="1D117878" w14:textId="77777777" w:rsidR="001F6940" w:rsidRPr="001F6940" w:rsidRDefault="001F6940" w:rsidP="00C34F7B">
      <w:pPr>
        <w:pStyle w:val="FootnoteText"/>
        <w:jc w:val="both"/>
        <w:rPr>
          <w:lang w:val="en-US"/>
        </w:rPr>
      </w:pPr>
      <w:r>
        <w:rPr>
          <w:rStyle w:val="FootnoteReference"/>
        </w:rPr>
        <w:footnoteRef/>
      </w:r>
      <w:r>
        <w:t xml:space="preserve"> </w:t>
      </w:r>
      <w:r>
        <w:rPr>
          <w:lang w:val="en-US"/>
        </w:rPr>
        <w:t xml:space="preserve">Dalam Mahdayeni, et al. (2019). Manusia dan Kebudayaan (Manusia dan Sejarah Kebudayaan, Manusia Dalam Keanekaragaman Budaya dan Peradaban, Manusia dan Sumber Penghidupan). </w:t>
      </w:r>
      <w:r>
        <w:rPr>
          <w:i/>
          <w:lang w:val="en-US"/>
        </w:rPr>
        <w:t>Tadbir: Jurnal Manajemen Pendidikan Islam, 7 (2)</w:t>
      </w:r>
      <w:r>
        <w:rPr>
          <w:lang w:val="en-US"/>
        </w:rPr>
        <w:t>, 154-165.</w:t>
      </w:r>
    </w:p>
  </w:footnote>
  <w:footnote w:id="7">
    <w:p w14:paraId="42475C59" w14:textId="77777777" w:rsidR="00C34F7B" w:rsidRPr="00453D1E" w:rsidRDefault="00C34F7B" w:rsidP="00453D1E">
      <w:pPr>
        <w:pStyle w:val="FootnoteText"/>
        <w:jc w:val="both"/>
        <w:rPr>
          <w:lang w:val="en-US"/>
        </w:rPr>
      </w:pPr>
      <w:r>
        <w:rPr>
          <w:rStyle w:val="FootnoteReference"/>
        </w:rPr>
        <w:footnoteRef/>
      </w:r>
      <w:r>
        <w:t xml:space="preserve"> </w:t>
      </w:r>
      <w:r w:rsidR="00453D1E">
        <w:rPr>
          <w:lang w:val="en-US"/>
        </w:rPr>
        <w:t xml:space="preserve">Berdasarkan tulisan Tantan Hermansah et.al. (2009). </w:t>
      </w:r>
      <w:r w:rsidR="00453D1E">
        <w:rPr>
          <w:i/>
          <w:lang w:val="en-US"/>
        </w:rPr>
        <w:t>Dasar-Dasar Pengembangan Masyarakat Islam.</w:t>
      </w:r>
      <w:r w:rsidR="00453D1E">
        <w:rPr>
          <w:lang w:val="en-US"/>
        </w:rPr>
        <w:t xml:space="preserve"> Jakarta, Fakultas Ilmu Dakwah dan Komunikasi UIN Syarif Hidayatullah. Hal. 34.</w:t>
      </w:r>
    </w:p>
  </w:footnote>
  <w:footnote w:id="8">
    <w:p w14:paraId="46AEAA7B" w14:textId="77777777" w:rsidR="00C94A7B" w:rsidRPr="00C94A7B" w:rsidRDefault="00C94A7B" w:rsidP="00C94A7B">
      <w:pPr>
        <w:pStyle w:val="Heading3"/>
        <w:shd w:val="clear" w:color="auto" w:fill="FFFFFF"/>
        <w:spacing w:before="0" w:beforeAutospacing="0" w:after="30" w:afterAutospacing="0" w:line="285" w:lineRule="atLeast"/>
        <w:ind w:right="-30"/>
        <w:jc w:val="both"/>
        <w:rPr>
          <w:rFonts w:ascii="Calibri" w:hAnsi="Calibri"/>
          <w:b w:val="0"/>
          <w:bCs w:val="0"/>
          <w:i/>
          <w:sz w:val="20"/>
          <w:szCs w:val="20"/>
        </w:rPr>
      </w:pPr>
      <w:r>
        <w:rPr>
          <w:rStyle w:val="FootnoteReference"/>
        </w:rPr>
        <w:footnoteRef/>
      </w:r>
      <w:r>
        <w:t xml:space="preserve"> </w:t>
      </w:r>
      <w:r w:rsidRPr="00C94A7B">
        <w:rPr>
          <w:rFonts w:ascii="Calibri" w:hAnsi="Calibri"/>
          <w:b w:val="0"/>
          <w:bCs w:val="0"/>
          <w:sz w:val="20"/>
          <w:szCs w:val="20"/>
        </w:rPr>
        <w:t>Dalam Jaelani, D.I. (2014).</w:t>
      </w:r>
      <w:r>
        <w:t xml:space="preserve"> </w:t>
      </w:r>
      <w:hyperlink r:id="rId2" w:history="1">
        <w:r>
          <w:rPr>
            <w:rFonts w:ascii="Calibri" w:hAnsi="Calibri"/>
            <w:b w:val="0"/>
            <w:sz w:val="20"/>
            <w:szCs w:val="20"/>
          </w:rPr>
          <w:t xml:space="preserve">Pemberdayaan Ekonomi Umat </w:t>
        </w:r>
        <w:r w:rsidRPr="00C94A7B">
          <w:rPr>
            <w:rFonts w:ascii="Calibri" w:hAnsi="Calibri"/>
            <w:b w:val="0"/>
            <w:sz w:val="20"/>
            <w:szCs w:val="20"/>
          </w:rPr>
          <w:t>Dalam Perspektif Islam (Sebuah Upaya Dan Strategi)</w:t>
        </w:r>
      </w:hyperlink>
      <w:r>
        <w:rPr>
          <w:rFonts w:ascii="Calibri" w:hAnsi="Calibri"/>
          <w:b w:val="0"/>
          <w:bCs w:val="0"/>
          <w:sz w:val="20"/>
          <w:szCs w:val="20"/>
        </w:rPr>
        <w:t xml:space="preserve">. </w:t>
      </w:r>
      <w:r w:rsidRPr="00C94A7B">
        <w:rPr>
          <w:rFonts w:ascii="Calibri" w:hAnsi="Calibri"/>
          <w:b w:val="0"/>
          <w:bCs w:val="0"/>
          <w:i/>
          <w:sz w:val="20"/>
          <w:szCs w:val="20"/>
        </w:rPr>
        <w:t>EKSYAR: Jurnal Ekonomi Syari'ah &amp; Bisnis Islam, 1(1), 18-34.</w:t>
      </w:r>
    </w:p>
    <w:p w14:paraId="35CF1CF5" w14:textId="77777777" w:rsidR="00C94A7B" w:rsidRPr="00C94A7B" w:rsidRDefault="00C94A7B">
      <w:pPr>
        <w:pStyle w:val="FootnoteText"/>
        <w:rPr>
          <w:lang w:val="en-US"/>
        </w:rPr>
      </w:pPr>
    </w:p>
  </w:footnote>
  <w:footnote w:id="9">
    <w:p w14:paraId="00A3708F" w14:textId="3842436B" w:rsidR="00FD2CB0" w:rsidRPr="00FD2CB0" w:rsidRDefault="00FD2CB0">
      <w:pPr>
        <w:pStyle w:val="FootnoteText"/>
        <w:rPr>
          <w:lang w:val="en-US"/>
        </w:rPr>
      </w:pPr>
      <w:r>
        <w:rPr>
          <w:rStyle w:val="FootnoteReference"/>
        </w:rPr>
        <w:footnoteRef/>
      </w:r>
      <w:r>
        <w:t xml:space="preserve"> </w:t>
      </w:r>
      <w:r>
        <w:rPr>
          <w:lang w:val="en-US"/>
        </w:rPr>
        <w:t>Seorang pengusaha sarang burung walet di kota Parepare.</w:t>
      </w:r>
    </w:p>
  </w:footnote>
  <w:footnote w:id="10">
    <w:p w14:paraId="5DE6C4DE" w14:textId="77777777" w:rsidR="00EA0593" w:rsidRPr="00EA0593" w:rsidRDefault="00EA0593">
      <w:pPr>
        <w:pStyle w:val="FootnoteText"/>
        <w:rPr>
          <w:lang w:val="en-US"/>
        </w:rPr>
      </w:pPr>
      <w:r>
        <w:rPr>
          <w:rStyle w:val="FootnoteReference"/>
        </w:rPr>
        <w:footnoteRef/>
      </w:r>
      <w:r>
        <w:t xml:space="preserve"> </w:t>
      </w:r>
      <w:r w:rsidR="00BD607A">
        <w:rPr>
          <w:lang w:val="en-US"/>
        </w:rPr>
        <w:t>Sesuai intisari hasil wawancara dengan HA sebagai salah satu pemilik sarang burung walet di kota Parepare</w:t>
      </w:r>
    </w:p>
  </w:footnote>
  <w:footnote w:id="11">
    <w:p w14:paraId="791B660A" w14:textId="77777777" w:rsidR="00451F9A" w:rsidRPr="00451F9A" w:rsidRDefault="00451F9A" w:rsidP="005D1E54">
      <w:pPr>
        <w:pStyle w:val="FootnoteText"/>
        <w:jc w:val="both"/>
        <w:rPr>
          <w:lang w:val="en-US"/>
        </w:rPr>
      </w:pPr>
      <w:r>
        <w:rPr>
          <w:rStyle w:val="FootnoteReference"/>
        </w:rPr>
        <w:footnoteRef/>
      </w:r>
      <w:r>
        <w:t xml:space="preserve"> </w:t>
      </w:r>
      <w:r>
        <w:rPr>
          <w:lang w:val="en-US"/>
        </w:rPr>
        <w:t>Sesuai hasil wawancara dengan Y, salah seorang warga yang bekerja di usaha budidaya sarang burung walet di kota Parepare.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8196" w14:textId="77777777" w:rsidR="00C5336F" w:rsidRPr="00C5336F" w:rsidRDefault="00C5336F" w:rsidP="00C5336F">
    <w:pPr>
      <w:widowControl w:val="0"/>
      <w:pBdr>
        <w:top w:val="nil"/>
        <w:left w:val="nil"/>
        <w:bottom w:val="nil"/>
        <w:right w:val="nil"/>
        <w:between w:val="nil"/>
      </w:pBdr>
      <w:spacing w:line="240" w:lineRule="auto"/>
      <w:ind w:right="-32" w:hanging="1"/>
      <w:jc w:val="right"/>
      <w:rPr>
        <w:rFonts w:ascii="Book Antiqua" w:eastAsia="Garamond" w:hAnsi="Book Antiqua" w:cs="Garamond"/>
        <w:color w:val="000000"/>
        <w:sz w:val="20"/>
        <w:szCs w:val="20"/>
      </w:rPr>
    </w:pPr>
    <w:r w:rsidRPr="00C5336F">
      <w:rPr>
        <w:rFonts w:ascii="Book Antiqua" w:hAnsi="Book Antiqua"/>
        <w:i/>
        <w:noProof/>
        <w:sz w:val="20"/>
        <w:szCs w:val="20"/>
        <w:lang w:val="en-US"/>
      </w:rPr>
      <w:t>The Impact Of Swallow's Nest Management On The Community In Parepare</w:t>
    </w:r>
  </w:p>
  <w:p w14:paraId="3CEFC0AB" w14:textId="77777777" w:rsidR="00BE434E" w:rsidRPr="00C5336F" w:rsidRDefault="00BE434E" w:rsidP="00C5336F">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23B9" w14:textId="34CB067F" w:rsidR="00BE434E" w:rsidRPr="00C5336F" w:rsidRDefault="00C5336F">
    <w:pPr>
      <w:widowControl w:val="0"/>
      <w:pBdr>
        <w:top w:val="nil"/>
        <w:left w:val="nil"/>
        <w:bottom w:val="nil"/>
        <w:right w:val="nil"/>
        <w:between w:val="nil"/>
      </w:pBdr>
      <w:spacing w:line="240" w:lineRule="auto"/>
      <w:ind w:right="-32" w:hanging="1"/>
      <w:jc w:val="right"/>
      <w:rPr>
        <w:rFonts w:ascii="Book Antiqua" w:eastAsia="Garamond" w:hAnsi="Book Antiqua" w:cs="Garamond"/>
        <w:color w:val="000000"/>
        <w:sz w:val="20"/>
        <w:szCs w:val="20"/>
      </w:rPr>
    </w:pPr>
    <w:r w:rsidRPr="00C5336F">
      <w:rPr>
        <w:rFonts w:ascii="Book Antiqua" w:hAnsi="Book Antiqua"/>
        <w:i/>
        <w:noProof/>
        <w:sz w:val="20"/>
        <w:szCs w:val="20"/>
        <w:lang w:val="en-US"/>
      </w:rPr>
      <w:t>The Impact Of Swallow's Nest Management On The Community In Parepare</w:t>
    </w:r>
  </w:p>
  <w:p w14:paraId="10EA55D0" w14:textId="77777777" w:rsidR="00BE434E" w:rsidRDefault="00BE434E">
    <w:pPr>
      <w:pBdr>
        <w:top w:val="nil"/>
        <w:left w:val="nil"/>
        <w:bottom w:val="nil"/>
        <w:right w:val="nil"/>
        <w:between w:val="nil"/>
      </w:pBdr>
      <w:tabs>
        <w:tab w:val="center" w:pos="4513"/>
        <w:tab w:val="right" w:pos="9026"/>
      </w:tabs>
      <w:spacing w:line="240" w:lineRule="auto"/>
      <w:jc w:val="right"/>
      <w:rPr>
        <w:rFonts w:ascii="Garamond" w:eastAsia="Garamond" w:hAnsi="Garamond" w:cs="Garamond"/>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7470" w:type="dxa"/>
      <w:tblInd w:w="115" w:type="dxa"/>
      <w:tblBorders>
        <w:top w:val="single" w:sz="12" w:space="0" w:color="000000"/>
        <w:bottom w:val="single" w:sz="12" w:space="0" w:color="000000"/>
      </w:tblBorders>
      <w:tblLayout w:type="fixed"/>
      <w:tblLook w:val="0400" w:firstRow="0" w:lastRow="0" w:firstColumn="0" w:lastColumn="0" w:noHBand="0" w:noVBand="1"/>
    </w:tblPr>
    <w:tblGrid>
      <w:gridCol w:w="7470"/>
    </w:tblGrid>
    <w:tr w:rsidR="00BE434E" w14:paraId="3B23836B" w14:textId="77777777" w:rsidTr="007A5593">
      <w:trPr>
        <w:trHeight w:val="868"/>
      </w:trPr>
      <w:tc>
        <w:tcPr>
          <w:tcW w:w="7470" w:type="dxa"/>
          <w:shd w:val="clear" w:color="auto" w:fill="auto"/>
        </w:tcPr>
        <w:p w14:paraId="46A2A3B9" w14:textId="77777777" w:rsidR="00BE434E" w:rsidRPr="006906B3" w:rsidRDefault="006906B3">
          <w:pPr>
            <w:pBdr>
              <w:top w:val="nil"/>
              <w:left w:val="nil"/>
              <w:bottom w:val="nil"/>
              <w:right w:val="nil"/>
              <w:between w:val="nil"/>
            </w:pBdr>
            <w:tabs>
              <w:tab w:val="center" w:pos="4513"/>
              <w:tab w:val="right" w:pos="9026"/>
            </w:tabs>
            <w:spacing w:before="60" w:line="240" w:lineRule="auto"/>
            <w:jc w:val="right"/>
            <w:rPr>
              <w:rFonts w:eastAsia="Calibri"/>
              <w:b/>
              <w:color w:val="000000"/>
              <w:sz w:val="20"/>
              <w:szCs w:val="20"/>
              <w:lang w:val="en-US"/>
            </w:rPr>
          </w:pPr>
          <w:r>
            <w:rPr>
              <w:rFonts w:eastAsia="Calibri"/>
              <w:b/>
              <w:color w:val="000000"/>
              <w:sz w:val="20"/>
              <w:szCs w:val="20"/>
              <w:lang w:val="en-US"/>
            </w:rPr>
            <w:t xml:space="preserve">CONTINUUM: Indonesia Journal Islamic </w:t>
          </w:r>
          <w:r w:rsidR="007A5593">
            <w:rPr>
              <w:rFonts w:eastAsia="Calibri"/>
              <w:b/>
              <w:color w:val="000000"/>
              <w:sz w:val="20"/>
              <w:szCs w:val="20"/>
              <w:lang w:val="en-US"/>
            </w:rPr>
            <w:t xml:space="preserve">Community </w:t>
          </w:r>
          <w:r>
            <w:rPr>
              <w:rFonts w:eastAsia="Calibri"/>
              <w:b/>
              <w:color w:val="000000"/>
              <w:sz w:val="20"/>
              <w:szCs w:val="20"/>
              <w:lang w:val="en-US"/>
            </w:rPr>
            <w:t>Development</w:t>
          </w:r>
        </w:p>
        <w:p w14:paraId="686FCA0B" w14:textId="3BB78CBB" w:rsidR="00BE434E" w:rsidRPr="00C5336F" w:rsidRDefault="00540D84">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lang w:val="en-US"/>
            </w:rPr>
          </w:pPr>
          <w:r>
            <w:rPr>
              <w:rFonts w:eastAsia="Calibri"/>
              <w:color w:val="000000"/>
              <w:sz w:val="20"/>
              <w:szCs w:val="20"/>
            </w:rPr>
            <w:t xml:space="preserve">Volume </w:t>
          </w:r>
          <w:r w:rsidR="00C5336F">
            <w:rPr>
              <w:rFonts w:eastAsia="Calibri"/>
              <w:color w:val="000000"/>
              <w:sz w:val="20"/>
              <w:szCs w:val="20"/>
              <w:lang w:val="en-US"/>
            </w:rPr>
            <w:t>2</w:t>
          </w:r>
          <w:r>
            <w:rPr>
              <w:rFonts w:eastAsia="Calibri"/>
              <w:color w:val="000000"/>
              <w:sz w:val="20"/>
              <w:szCs w:val="20"/>
            </w:rPr>
            <w:t xml:space="preserve">, Nomor 1, 2022, </w:t>
          </w:r>
          <w:r w:rsidR="00C5336F">
            <w:rPr>
              <w:rFonts w:eastAsia="Calibri"/>
              <w:color w:val="000000"/>
              <w:sz w:val="20"/>
              <w:szCs w:val="20"/>
              <w:lang w:val="en-US"/>
            </w:rPr>
            <w:t>01-15</w:t>
          </w:r>
        </w:p>
        <w:p w14:paraId="23A70009" w14:textId="77777777" w:rsidR="00BE434E" w:rsidRPr="007A5593" w:rsidRDefault="007A5593">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lang w:val="en-US"/>
            </w:rPr>
          </w:pPr>
          <w:r>
            <w:rPr>
              <w:rFonts w:eastAsia="Calibri"/>
              <w:color w:val="000000"/>
              <w:sz w:val="20"/>
              <w:szCs w:val="20"/>
            </w:rPr>
            <w:t>Prodi</w:t>
          </w:r>
          <w:r>
            <w:rPr>
              <w:rFonts w:eastAsia="Calibri"/>
              <w:color w:val="000000"/>
              <w:sz w:val="20"/>
              <w:szCs w:val="20"/>
              <w:lang w:val="en-US"/>
            </w:rPr>
            <w:t xml:space="preserve"> Pengembangan Masyarakat Islam</w:t>
          </w:r>
        </w:p>
        <w:p w14:paraId="58B90C4B" w14:textId="77777777" w:rsidR="00BE434E" w:rsidRPr="0008252C" w:rsidRDefault="00540D84">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lang w:val="en-US"/>
            </w:rPr>
          </w:pPr>
          <w:r>
            <w:rPr>
              <w:rFonts w:eastAsia="Calibri"/>
              <w:color w:val="000000"/>
              <w:sz w:val="20"/>
              <w:szCs w:val="20"/>
            </w:rPr>
            <w:t xml:space="preserve">Fakultas </w:t>
          </w:r>
          <w:r w:rsidR="0008252C">
            <w:rPr>
              <w:rFonts w:eastAsia="Calibri"/>
              <w:color w:val="000000"/>
              <w:sz w:val="20"/>
              <w:szCs w:val="20"/>
              <w:lang w:val="en-US"/>
            </w:rPr>
            <w:t>Ushuluddin Adab dan Dakwah</w:t>
          </w:r>
          <w:r>
            <w:rPr>
              <w:rFonts w:eastAsia="Calibri"/>
              <w:color w:val="000000"/>
              <w:sz w:val="20"/>
              <w:szCs w:val="20"/>
            </w:rPr>
            <w:t xml:space="preserve">, </w:t>
          </w:r>
          <w:r w:rsidR="0008252C">
            <w:rPr>
              <w:rFonts w:eastAsia="Calibri"/>
              <w:color w:val="000000"/>
              <w:sz w:val="20"/>
              <w:szCs w:val="20"/>
              <w:lang w:val="en-US"/>
            </w:rPr>
            <w:t>IAIN Parepare</w:t>
          </w:r>
        </w:p>
        <w:p w14:paraId="4E198DD5" w14:textId="77777777" w:rsidR="0008252C" w:rsidRPr="007A5593" w:rsidRDefault="007A5593">
          <w:pPr>
            <w:pBdr>
              <w:top w:val="nil"/>
              <w:left w:val="nil"/>
              <w:bottom w:val="nil"/>
              <w:right w:val="nil"/>
              <w:between w:val="nil"/>
            </w:pBdr>
            <w:tabs>
              <w:tab w:val="center" w:pos="4513"/>
              <w:tab w:val="right" w:pos="9026"/>
            </w:tabs>
            <w:spacing w:before="0" w:line="240" w:lineRule="auto"/>
            <w:jc w:val="right"/>
            <w:rPr>
              <w:rFonts w:eastAsia="Calibri"/>
              <w:color w:val="FF0000"/>
              <w:sz w:val="20"/>
              <w:szCs w:val="20"/>
              <w:u w:val="single"/>
              <w:lang w:val="en-US"/>
            </w:rPr>
          </w:pPr>
          <w:r w:rsidRPr="007A5593">
            <w:rPr>
              <w:color w:val="FF0000"/>
              <w:u w:val="single"/>
              <w:lang w:val="en-US"/>
            </w:rPr>
            <w:t>CONTINUUM: Indonesia Journal Islamic Community Development</w:t>
          </w:r>
        </w:p>
        <w:p w14:paraId="4563167F" w14:textId="77777777" w:rsidR="007A5593" w:rsidRDefault="00540D84">
          <w:pPr>
            <w:pBdr>
              <w:top w:val="nil"/>
              <w:left w:val="nil"/>
              <w:bottom w:val="nil"/>
              <w:right w:val="nil"/>
              <w:between w:val="nil"/>
            </w:pBdr>
            <w:tabs>
              <w:tab w:val="center" w:pos="4513"/>
              <w:tab w:val="right" w:pos="9026"/>
            </w:tabs>
            <w:spacing w:before="0" w:line="240" w:lineRule="auto"/>
            <w:jc w:val="right"/>
            <w:rPr>
              <w:rFonts w:eastAsia="Calibri"/>
              <w:color w:val="333333"/>
              <w:sz w:val="20"/>
              <w:szCs w:val="20"/>
              <w:lang w:val="en-US"/>
            </w:rPr>
          </w:pPr>
          <w:r>
            <w:rPr>
              <w:rFonts w:eastAsia="Calibri"/>
              <w:color w:val="333333"/>
              <w:sz w:val="20"/>
              <w:szCs w:val="20"/>
              <w:highlight w:val="white"/>
            </w:rPr>
            <w:t xml:space="preserve"> e-ISSN:</w:t>
          </w:r>
          <w:r w:rsidR="0045342B">
            <w:t xml:space="preserve"> </w:t>
          </w:r>
          <w:r w:rsidR="007A5593">
            <w:rPr>
              <w:lang w:val="en-US"/>
            </w:rPr>
            <w:t>x</w:t>
          </w:r>
          <w:r w:rsidR="007A5593">
            <w:rPr>
              <w:rFonts w:eastAsia="Calibri"/>
              <w:color w:val="333333"/>
              <w:sz w:val="20"/>
              <w:szCs w:val="20"/>
              <w:lang w:val="en-US"/>
            </w:rPr>
            <w:t>xxx.xxxx</w:t>
          </w:r>
        </w:p>
        <w:p w14:paraId="0562D21E" w14:textId="77777777" w:rsidR="00BE434E" w:rsidRDefault="007A5593">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333333"/>
              <w:sz w:val="20"/>
              <w:szCs w:val="20"/>
              <w:lang w:val="en-US"/>
            </w:rPr>
            <w:t>p-ISSN: xxxx.xxxx</w:t>
          </w:r>
          <w:r w:rsidR="00540D84">
            <w:rPr>
              <w:rFonts w:eastAsia="Calibri"/>
              <w:color w:val="333333"/>
              <w:sz w:val="20"/>
              <w:szCs w:val="20"/>
              <w:highlight w:val="white"/>
            </w:rPr>
            <w:t>.</w:t>
          </w:r>
        </w:p>
      </w:tc>
    </w:tr>
  </w:tbl>
  <w:p w14:paraId="5C757464" w14:textId="77777777" w:rsidR="00BE434E" w:rsidRDefault="00BE434E">
    <w:pPr>
      <w:pBdr>
        <w:top w:val="nil"/>
        <w:left w:val="nil"/>
        <w:bottom w:val="nil"/>
        <w:right w:val="nil"/>
        <w:between w:val="nil"/>
      </w:pBdr>
      <w:tabs>
        <w:tab w:val="center" w:pos="4513"/>
        <w:tab w:val="right" w:pos="9026"/>
      </w:tabs>
      <w:spacing w:line="240" w:lineRule="auto"/>
      <w:rPr>
        <w:rFonts w:eastAsia="Calibri"/>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4E"/>
    <w:rsid w:val="00072B6A"/>
    <w:rsid w:val="0008252C"/>
    <w:rsid w:val="0014628D"/>
    <w:rsid w:val="00153664"/>
    <w:rsid w:val="00170736"/>
    <w:rsid w:val="001E7D03"/>
    <w:rsid w:val="001F66D4"/>
    <w:rsid w:val="001F6940"/>
    <w:rsid w:val="00261725"/>
    <w:rsid w:val="00280B92"/>
    <w:rsid w:val="00330DA2"/>
    <w:rsid w:val="003312E2"/>
    <w:rsid w:val="00364D9C"/>
    <w:rsid w:val="00367E13"/>
    <w:rsid w:val="003A2DEF"/>
    <w:rsid w:val="003B29C5"/>
    <w:rsid w:val="003F1D98"/>
    <w:rsid w:val="0044294F"/>
    <w:rsid w:val="00451F9A"/>
    <w:rsid w:val="0045342B"/>
    <w:rsid w:val="00453D1E"/>
    <w:rsid w:val="00471B84"/>
    <w:rsid w:val="004B673B"/>
    <w:rsid w:val="004E0C40"/>
    <w:rsid w:val="00540D84"/>
    <w:rsid w:val="00551E3D"/>
    <w:rsid w:val="00590382"/>
    <w:rsid w:val="005B4293"/>
    <w:rsid w:val="005D1E54"/>
    <w:rsid w:val="005F642D"/>
    <w:rsid w:val="006240CF"/>
    <w:rsid w:val="006906B3"/>
    <w:rsid w:val="006A1BB7"/>
    <w:rsid w:val="006B63E8"/>
    <w:rsid w:val="006D55E6"/>
    <w:rsid w:val="006D6C72"/>
    <w:rsid w:val="00724698"/>
    <w:rsid w:val="007A5593"/>
    <w:rsid w:val="007C69F2"/>
    <w:rsid w:val="007D06CD"/>
    <w:rsid w:val="007E67C7"/>
    <w:rsid w:val="00813E10"/>
    <w:rsid w:val="009723DD"/>
    <w:rsid w:val="009A3216"/>
    <w:rsid w:val="009F11E6"/>
    <w:rsid w:val="00A10035"/>
    <w:rsid w:val="00A27C3B"/>
    <w:rsid w:val="00A41FF9"/>
    <w:rsid w:val="00A44ACD"/>
    <w:rsid w:val="00A74A90"/>
    <w:rsid w:val="00AB26FD"/>
    <w:rsid w:val="00AC2909"/>
    <w:rsid w:val="00AE2B89"/>
    <w:rsid w:val="00B377A5"/>
    <w:rsid w:val="00B53B2B"/>
    <w:rsid w:val="00B63162"/>
    <w:rsid w:val="00B7786A"/>
    <w:rsid w:val="00BB7EB2"/>
    <w:rsid w:val="00BD607A"/>
    <w:rsid w:val="00BD6F02"/>
    <w:rsid w:val="00BE30F9"/>
    <w:rsid w:val="00BE434E"/>
    <w:rsid w:val="00C34F7B"/>
    <w:rsid w:val="00C4024F"/>
    <w:rsid w:val="00C5336F"/>
    <w:rsid w:val="00C837F0"/>
    <w:rsid w:val="00C94A7B"/>
    <w:rsid w:val="00CD096F"/>
    <w:rsid w:val="00CF3DDB"/>
    <w:rsid w:val="00D1312A"/>
    <w:rsid w:val="00D76CED"/>
    <w:rsid w:val="00D92FDB"/>
    <w:rsid w:val="00D9363A"/>
    <w:rsid w:val="00E60299"/>
    <w:rsid w:val="00E93C94"/>
    <w:rsid w:val="00EA0593"/>
    <w:rsid w:val="00EE7192"/>
    <w:rsid w:val="00FB2363"/>
    <w:rsid w:val="00FC22E2"/>
    <w:rsid w:val="00FD2CB0"/>
    <w:rsid w:val="00FF2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07D1"/>
  <w15:docId w15:val="{183E62F2-B841-454D-A35A-289B876F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rPr>
      <w:rFonts w:eastAsia="Times New Roman"/>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73779B"/>
    <w:pPr>
      <w:spacing w:before="100" w:beforeAutospacing="1" w:after="100" w:afterAutospacing="1" w:line="240" w:lineRule="auto"/>
      <w:outlineLvl w:val="2"/>
    </w:pPr>
    <w:rPr>
      <w:rFonts w:ascii="Times New Roman" w:hAnsi="Times New Roman"/>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sid w:val="00977AD5"/>
    <w:rPr>
      <w:rFonts w:ascii="Garamond" w:eastAsia="Times New Roman" w:hAnsi="Garamond"/>
      <w:b/>
      <w:bCs/>
      <w:sz w:val="24"/>
      <w:szCs w:val="28"/>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08252C"/>
    <w:rPr>
      <w:color w:val="954F72" w:themeColor="followedHyperlink"/>
      <w:u w:val="single"/>
    </w:rPr>
  </w:style>
  <w:style w:type="paragraph" w:customStyle="1" w:styleId="Ventura-Keyword">
    <w:name w:val="Ventura-Keyword"/>
    <w:basedOn w:val="Normal"/>
    <w:link w:val="Ventura-KeywordChar"/>
    <w:rsid w:val="00072B6A"/>
    <w:pPr>
      <w:widowControl w:val="0"/>
      <w:spacing w:before="0" w:line="240" w:lineRule="auto"/>
    </w:pPr>
    <w:rPr>
      <w:rFonts w:ascii="Book Antiqua" w:hAnsi="Book Antiqua" w:cs="Times New Roman"/>
      <w:i/>
      <w:spacing w:val="2"/>
      <w:sz w:val="18"/>
      <w:szCs w:val="24"/>
      <w:lang w:val="en-US"/>
    </w:rPr>
  </w:style>
  <w:style w:type="character" w:customStyle="1" w:styleId="Ventura-KeywordChar">
    <w:name w:val="Ventura-Keyword Char"/>
    <w:link w:val="Ventura-Keyword"/>
    <w:locked/>
    <w:rsid w:val="00072B6A"/>
    <w:rPr>
      <w:rFonts w:ascii="Book Antiqua" w:eastAsia="Times New Roman" w:hAnsi="Book Antiqua" w:cs="Times New Roman"/>
      <w:i/>
      <w:spacing w:val="2"/>
      <w:sz w:val="18"/>
      <w:szCs w:val="24"/>
      <w:lang w:val="en-US"/>
    </w:rPr>
  </w:style>
  <w:style w:type="paragraph" w:customStyle="1" w:styleId="StyleVentura-KeywordLatinBold">
    <w:name w:val="Style Ventura-Keyword + (Latin) Bold"/>
    <w:basedOn w:val="Ventura-Keyword"/>
    <w:link w:val="StyleVentura-KeywordLatinBoldChar"/>
    <w:rsid w:val="00072B6A"/>
    <w:pPr>
      <w:tabs>
        <w:tab w:val="left" w:pos="1021"/>
      </w:tabs>
      <w:ind w:left="1021" w:hanging="1021"/>
    </w:pPr>
    <w:rPr>
      <w:b/>
    </w:rPr>
  </w:style>
  <w:style w:type="character" w:customStyle="1" w:styleId="StyleVentura-KeywordLatinBoldChar">
    <w:name w:val="Style Ventura-Keyword + (Latin) Bold Char"/>
    <w:link w:val="StyleVentura-KeywordLatinBold"/>
    <w:locked/>
    <w:rsid w:val="00072B6A"/>
    <w:rPr>
      <w:rFonts w:ascii="Book Antiqua" w:eastAsia="Times New Roman" w:hAnsi="Book Antiqua" w:cs="Times New Roman"/>
      <w:b/>
      <w:i/>
      <w:spacing w:val="2"/>
      <w:sz w:val="18"/>
      <w:szCs w:val="24"/>
      <w:lang w:val="en-US"/>
    </w:rPr>
  </w:style>
  <w:style w:type="paragraph" w:customStyle="1" w:styleId="Judul">
    <w:name w:val="Judul"/>
    <w:basedOn w:val="Normal"/>
    <w:link w:val="JudulChar"/>
    <w:qFormat/>
    <w:rsid w:val="004E0C40"/>
    <w:pPr>
      <w:widowControl w:val="0"/>
      <w:pBdr>
        <w:top w:val="nil"/>
        <w:left w:val="nil"/>
        <w:bottom w:val="nil"/>
        <w:right w:val="nil"/>
        <w:between w:val="nil"/>
      </w:pBdr>
      <w:spacing w:line="240" w:lineRule="auto"/>
      <w:ind w:right="-32" w:hanging="1"/>
      <w:jc w:val="center"/>
    </w:pPr>
    <w:rPr>
      <w:rFonts w:ascii="Book Antiqua" w:eastAsia="Garamond" w:hAnsi="Book Antiqua" w:cs="Garamond"/>
      <w:b/>
      <w:color w:val="000000"/>
      <w:sz w:val="18"/>
      <w:szCs w:val="18"/>
    </w:rPr>
  </w:style>
  <w:style w:type="paragraph" w:customStyle="1" w:styleId="PenulisdanAfiliasi">
    <w:name w:val="Penulis dan Afiliasi"/>
    <w:basedOn w:val="Normal"/>
    <w:link w:val="PenulisdanAfiliasiChar"/>
    <w:qFormat/>
    <w:rsid w:val="004E0C40"/>
    <w:pPr>
      <w:widowControl w:val="0"/>
      <w:pBdr>
        <w:top w:val="nil"/>
        <w:left w:val="nil"/>
        <w:bottom w:val="nil"/>
        <w:right w:val="nil"/>
        <w:between w:val="nil"/>
      </w:pBdr>
      <w:spacing w:before="0" w:line="240" w:lineRule="auto"/>
      <w:ind w:right="-34"/>
      <w:jc w:val="center"/>
    </w:pPr>
    <w:rPr>
      <w:rFonts w:ascii="Book Antiqua" w:eastAsia="Garamond" w:hAnsi="Book Antiqua" w:cs="Garamond"/>
      <w:color w:val="000000"/>
      <w:sz w:val="18"/>
      <w:szCs w:val="18"/>
    </w:rPr>
  </w:style>
  <w:style w:type="character" w:customStyle="1" w:styleId="JudulChar">
    <w:name w:val="Judul Char"/>
    <w:basedOn w:val="DefaultParagraphFont"/>
    <w:link w:val="Judul"/>
    <w:rsid w:val="004E0C40"/>
    <w:rPr>
      <w:rFonts w:ascii="Book Antiqua" w:eastAsia="Garamond" w:hAnsi="Book Antiqua" w:cs="Garamond"/>
      <w:b/>
      <w:color w:val="000000"/>
      <w:sz w:val="18"/>
      <w:szCs w:val="18"/>
    </w:rPr>
  </w:style>
  <w:style w:type="paragraph" w:customStyle="1" w:styleId="Abstrak">
    <w:name w:val="Abstrak"/>
    <w:basedOn w:val="Normal"/>
    <w:link w:val="AbstrakChar"/>
    <w:qFormat/>
    <w:rsid w:val="004E0C40"/>
    <w:pPr>
      <w:widowControl w:val="0"/>
      <w:pBdr>
        <w:top w:val="nil"/>
        <w:left w:val="nil"/>
        <w:bottom w:val="nil"/>
        <w:right w:val="nil"/>
        <w:between w:val="nil"/>
      </w:pBdr>
      <w:spacing w:line="240" w:lineRule="auto"/>
      <w:ind w:left="2070" w:right="-32"/>
      <w:jc w:val="both"/>
    </w:pPr>
    <w:rPr>
      <w:rFonts w:ascii="Book Antiqua" w:eastAsia="Garamond" w:hAnsi="Book Antiqua" w:cs="Garamond"/>
      <w:color w:val="000000"/>
      <w:sz w:val="18"/>
      <w:szCs w:val="24"/>
    </w:rPr>
  </w:style>
  <w:style w:type="character" w:customStyle="1" w:styleId="PenulisdanAfiliasiChar">
    <w:name w:val="Penulis dan Afiliasi Char"/>
    <w:basedOn w:val="DefaultParagraphFont"/>
    <w:link w:val="PenulisdanAfiliasi"/>
    <w:rsid w:val="004E0C40"/>
    <w:rPr>
      <w:rFonts w:ascii="Book Antiqua" w:eastAsia="Garamond" w:hAnsi="Book Antiqua" w:cs="Garamond"/>
      <w:color w:val="000000"/>
      <w:sz w:val="18"/>
      <w:szCs w:val="18"/>
    </w:rPr>
  </w:style>
  <w:style w:type="paragraph" w:customStyle="1" w:styleId="Abstract">
    <w:name w:val="Abstract"/>
    <w:basedOn w:val="Normal"/>
    <w:link w:val="AbstractChar"/>
    <w:qFormat/>
    <w:rsid w:val="004E0C40"/>
    <w:pPr>
      <w:widowControl w:val="0"/>
      <w:pBdr>
        <w:top w:val="nil"/>
        <w:left w:val="nil"/>
        <w:bottom w:val="nil"/>
        <w:right w:val="nil"/>
        <w:between w:val="nil"/>
      </w:pBdr>
      <w:spacing w:line="240" w:lineRule="auto"/>
      <w:ind w:left="2070" w:right="-32"/>
      <w:jc w:val="both"/>
    </w:pPr>
    <w:rPr>
      <w:rFonts w:ascii="Book Antiqua" w:eastAsia="Garamond" w:hAnsi="Book Antiqua" w:cs="Garamond"/>
      <w:i/>
      <w:color w:val="000000"/>
      <w:sz w:val="18"/>
      <w:szCs w:val="24"/>
    </w:rPr>
  </w:style>
  <w:style w:type="character" w:customStyle="1" w:styleId="AbstrakChar">
    <w:name w:val="Abstrak Char"/>
    <w:basedOn w:val="DefaultParagraphFont"/>
    <w:link w:val="Abstrak"/>
    <w:rsid w:val="004E0C40"/>
    <w:rPr>
      <w:rFonts w:ascii="Book Antiqua" w:eastAsia="Garamond" w:hAnsi="Book Antiqua" w:cs="Garamond"/>
      <w:color w:val="000000"/>
      <w:sz w:val="18"/>
      <w:szCs w:val="24"/>
    </w:rPr>
  </w:style>
  <w:style w:type="paragraph" w:customStyle="1" w:styleId="Head1">
    <w:name w:val="Head 1"/>
    <w:basedOn w:val="Normal"/>
    <w:link w:val="Head1Char"/>
    <w:qFormat/>
    <w:rsid w:val="004E0C40"/>
    <w:pPr>
      <w:widowControl w:val="0"/>
      <w:pBdr>
        <w:top w:val="nil"/>
        <w:left w:val="nil"/>
        <w:bottom w:val="nil"/>
        <w:right w:val="nil"/>
        <w:between w:val="nil"/>
      </w:pBdr>
      <w:spacing w:before="240" w:after="120" w:line="240" w:lineRule="auto"/>
    </w:pPr>
    <w:rPr>
      <w:rFonts w:ascii="Book Antiqua" w:eastAsia="Garamond" w:hAnsi="Book Antiqua" w:cs="Garamond"/>
      <w:b/>
      <w:color w:val="000000"/>
      <w:sz w:val="18"/>
      <w:szCs w:val="18"/>
    </w:rPr>
  </w:style>
  <w:style w:type="character" w:customStyle="1" w:styleId="AbstractChar">
    <w:name w:val="Abstract Char"/>
    <w:basedOn w:val="DefaultParagraphFont"/>
    <w:link w:val="Abstract"/>
    <w:rsid w:val="004E0C40"/>
    <w:rPr>
      <w:rFonts w:ascii="Book Antiqua" w:eastAsia="Garamond" w:hAnsi="Book Antiqua" w:cs="Garamond"/>
      <w:i/>
      <w:color w:val="000000"/>
      <w:sz w:val="18"/>
      <w:szCs w:val="24"/>
    </w:rPr>
  </w:style>
  <w:style w:type="paragraph" w:customStyle="1" w:styleId="SubJudul">
    <w:name w:val="Sub Judul"/>
    <w:basedOn w:val="Normal"/>
    <w:link w:val="SubJudulChar"/>
    <w:qFormat/>
    <w:rsid w:val="004E0C40"/>
    <w:pPr>
      <w:widowControl w:val="0"/>
      <w:pBdr>
        <w:top w:val="nil"/>
        <w:left w:val="nil"/>
        <w:bottom w:val="nil"/>
        <w:right w:val="nil"/>
        <w:between w:val="nil"/>
      </w:pBdr>
      <w:spacing w:line="240" w:lineRule="auto"/>
      <w:ind w:right="-34"/>
      <w:jc w:val="both"/>
    </w:pPr>
    <w:rPr>
      <w:rFonts w:ascii="Book Antiqua" w:eastAsia="Garamond" w:hAnsi="Book Antiqua" w:cs="Garamond"/>
      <w:b/>
      <w:color w:val="000000"/>
      <w:sz w:val="18"/>
      <w:szCs w:val="18"/>
    </w:rPr>
  </w:style>
  <w:style w:type="character" w:customStyle="1" w:styleId="Head1Char">
    <w:name w:val="Head 1 Char"/>
    <w:basedOn w:val="DefaultParagraphFont"/>
    <w:link w:val="Head1"/>
    <w:rsid w:val="004E0C40"/>
    <w:rPr>
      <w:rFonts w:ascii="Book Antiqua" w:eastAsia="Garamond" w:hAnsi="Book Antiqua" w:cs="Garamond"/>
      <w:b/>
      <w:color w:val="000000"/>
      <w:sz w:val="18"/>
      <w:szCs w:val="18"/>
    </w:rPr>
  </w:style>
  <w:style w:type="paragraph" w:customStyle="1" w:styleId="IsiParagraf">
    <w:name w:val="Isi Paragraf"/>
    <w:basedOn w:val="Normal"/>
    <w:link w:val="IsiParagrafChar"/>
    <w:qFormat/>
    <w:rsid w:val="004E0C40"/>
    <w:pPr>
      <w:widowControl w:val="0"/>
      <w:pBdr>
        <w:top w:val="nil"/>
        <w:left w:val="nil"/>
        <w:bottom w:val="nil"/>
        <w:right w:val="nil"/>
        <w:between w:val="nil"/>
      </w:pBdr>
      <w:spacing w:line="240" w:lineRule="auto"/>
      <w:ind w:right="-34" w:firstLine="567"/>
      <w:jc w:val="both"/>
    </w:pPr>
    <w:rPr>
      <w:rFonts w:ascii="Book Antiqua" w:eastAsia="Garamond" w:hAnsi="Book Antiqua" w:cs="Garamond"/>
      <w:color w:val="000000"/>
      <w:sz w:val="18"/>
      <w:szCs w:val="18"/>
    </w:rPr>
  </w:style>
  <w:style w:type="character" w:customStyle="1" w:styleId="SubJudulChar">
    <w:name w:val="Sub Judul Char"/>
    <w:basedOn w:val="DefaultParagraphFont"/>
    <w:link w:val="SubJudul"/>
    <w:rsid w:val="004E0C40"/>
    <w:rPr>
      <w:rFonts w:ascii="Book Antiqua" w:eastAsia="Garamond" w:hAnsi="Book Antiqua" w:cs="Garamond"/>
      <w:b/>
      <w:color w:val="000000"/>
      <w:sz w:val="18"/>
      <w:szCs w:val="18"/>
    </w:rPr>
  </w:style>
  <w:style w:type="paragraph" w:customStyle="1" w:styleId="Tabel">
    <w:name w:val="Tabel"/>
    <w:basedOn w:val="Normal"/>
    <w:link w:val="TabelChar"/>
    <w:qFormat/>
    <w:rsid w:val="004E0C40"/>
    <w:pPr>
      <w:pBdr>
        <w:top w:val="nil"/>
        <w:left w:val="nil"/>
        <w:bottom w:val="nil"/>
        <w:right w:val="nil"/>
        <w:between w:val="nil"/>
      </w:pBdr>
      <w:tabs>
        <w:tab w:val="left" w:pos="5297"/>
      </w:tabs>
      <w:spacing w:after="120" w:line="240" w:lineRule="auto"/>
      <w:jc w:val="center"/>
    </w:pPr>
    <w:rPr>
      <w:rFonts w:ascii="Book Antiqua" w:eastAsia="Garamond" w:hAnsi="Book Antiqua" w:cs="Garamond"/>
      <w:color w:val="000000"/>
      <w:sz w:val="18"/>
      <w:szCs w:val="18"/>
    </w:rPr>
  </w:style>
  <w:style w:type="character" w:customStyle="1" w:styleId="IsiParagrafChar">
    <w:name w:val="Isi Paragraf Char"/>
    <w:basedOn w:val="DefaultParagraphFont"/>
    <w:link w:val="IsiParagraf"/>
    <w:rsid w:val="004E0C40"/>
    <w:rPr>
      <w:rFonts w:ascii="Book Antiqua" w:eastAsia="Garamond" w:hAnsi="Book Antiqua" w:cs="Garamond"/>
      <w:color w:val="000000"/>
      <w:sz w:val="18"/>
      <w:szCs w:val="18"/>
    </w:rPr>
  </w:style>
  <w:style w:type="paragraph" w:customStyle="1" w:styleId="Referensi">
    <w:name w:val="Referensi"/>
    <w:basedOn w:val="Normal"/>
    <w:link w:val="ReferensiChar"/>
    <w:qFormat/>
    <w:rsid w:val="004E0C40"/>
    <w:pPr>
      <w:widowControl w:val="0"/>
      <w:spacing w:line="240" w:lineRule="auto"/>
      <w:ind w:right="-32" w:hanging="1"/>
    </w:pPr>
    <w:rPr>
      <w:rFonts w:ascii="Book Antiqua" w:eastAsia="Garamond" w:hAnsi="Book Antiqua" w:cs="Garamond"/>
      <w:color w:val="000000"/>
      <w:sz w:val="18"/>
      <w:szCs w:val="18"/>
    </w:rPr>
  </w:style>
  <w:style w:type="character" w:customStyle="1" w:styleId="TabelChar">
    <w:name w:val="Tabel Char"/>
    <w:basedOn w:val="DefaultParagraphFont"/>
    <w:link w:val="Tabel"/>
    <w:rsid w:val="004E0C40"/>
    <w:rPr>
      <w:rFonts w:ascii="Book Antiqua" w:eastAsia="Garamond" w:hAnsi="Book Antiqua" w:cs="Garamond"/>
      <w:color w:val="000000"/>
      <w:sz w:val="18"/>
      <w:szCs w:val="18"/>
    </w:rPr>
  </w:style>
  <w:style w:type="character" w:customStyle="1" w:styleId="ReferensiChar">
    <w:name w:val="Referensi Char"/>
    <w:basedOn w:val="DefaultParagraphFont"/>
    <w:link w:val="Referensi"/>
    <w:rsid w:val="004E0C40"/>
    <w:rPr>
      <w:rFonts w:ascii="Book Antiqua" w:eastAsia="Garamond" w:hAnsi="Book Antiqua" w:cs="Garamond"/>
      <w:color w:val="000000"/>
      <w:sz w:val="18"/>
      <w:szCs w:val="18"/>
    </w:rPr>
  </w:style>
  <w:style w:type="paragraph" w:styleId="FootnoteText">
    <w:name w:val="footnote text"/>
    <w:basedOn w:val="Normal"/>
    <w:link w:val="FootnoteTextChar"/>
    <w:uiPriority w:val="99"/>
    <w:semiHidden/>
    <w:unhideWhenUsed/>
    <w:rsid w:val="0044294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4294F"/>
    <w:rPr>
      <w:rFonts w:eastAsia="Times New Roman"/>
      <w:sz w:val="20"/>
      <w:szCs w:val="20"/>
    </w:rPr>
  </w:style>
  <w:style w:type="character" w:styleId="FootnoteReference">
    <w:name w:val="footnote reference"/>
    <w:basedOn w:val="DefaultParagraphFont"/>
    <w:uiPriority w:val="99"/>
    <w:semiHidden/>
    <w:unhideWhenUsed/>
    <w:rsid w:val="0044294F"/>
    <w:rPr>
      <w:vertAlign w:val="superscript"/>
    </w:rPr>
  </w:style>
  <w:style w:type="character" w:styleId="PlaceholderText">
    <w:name w:val="Placeholder Text"/>
    <w:basedOn w:val="DefaultParagraphFont"/>
    <w:uiPriority w:val="99"/>
    <w:semiHidden/>
    <w:rsid w:val="00FB2363"/>
    <w:rPr>
      <w:color w:val="808080"/>
    </w:rPr>
  </w:style>
  <w:style w:type="character" w:styleId="CommentReference">
    <w:name w:val="annotation reference"/>
    <w:basedOn w:val="DefaultParagraphFont"/>
    <w:uiPriority w:val="99"/>
    <w:semiHidden/>
    <w:unhideWhenUsed/>
    <w:rsid w:val="006240CF"/>
    <w:rPr>
      <w:sz w:val="16"/>
      <w:szCs w:val="16"/>
    </w:rPr>
  </w:style>
  <w:style w:type="paragraph" w:styleId="CommentText">
    <w:name w:val="annotation text"/>
    <w:basedOn w:val="Normal"/>
    <w:link w:val="CommentTextChar"/>
    <w:uiPriority w:val="99"/>
    <w:semiHidden/>
    <w:unhideWhenUsed/>
    <w:rsid w:val="006240CF"/>
    <w:pPr>
      <w:spacing w:line="240" w:lineRule="auto"/>
    </w:pPr>
    <w:rPr>
      <w:sz w:val="20"/>
      <w:szCs w:val="20"/>
    </w:rPr>
  </w:style>
  <w:style w:type="character" w:customStyle="1" w:styleId="CommentTextChar">
    <w:name w:val="Comment Text Char"/>
    <w:basedOn w:val="DefaultParagraphFont"/>
    <w:link w:val="CommentText"/>
    <w:uiPriority w:val="99"/>
    <w:semiHidden/>
    <w:rsid w:val="006240C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240CF"/>
    <w:rPr>
      <w:b/>
      <w:bCs/>
    </w:rPr>
  </w:style>
  <w:style w:type="character" w:customStyle="1" w:styleId="CommentSubjectChar">
    <w:name w:val="Comment Subject Char"/>
    <w:basedOn w:val="CommentTextChar"/>
    <w:link w:val="CommentSubject"/>
    <w:uiPriority w:val="99"/>
    <w:semiHidden/>
    <w:rsid w:val="006240CF"/>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1318">
      <w:bodyDiv w:val="1"/>
      <w:marLeft w:val="0"/>
      <w:marRight w:val="0"/>
      <w:marTop w:val="0"/>
      <w:marBottom w:val="0"/>
      <w:divBdr>
        <w:top w:val="none" w:sz="0" w:space="0" w:color="auto"/>
        <w:left w:val="none" w:sz="0" w:space="0" w:color="auto"/>
        <w:bottom w:val="none" w:sz="0" w:space="0" w:color="auto"/>
        <w:right w:val="none" w:sz="0" w:space="0" w:color="auto"/>
      </w:divBdr>
      <w:divsChild>
        <w:div w:id="98566814">
          <w:marLeft w:val="480"/>
          <w:marRight w:val="0"/>
          <w:marTop w:val="0"/>
          <w:marBottom w:val="0"/>
          <w:divBdr>
            <w:top w:val="none" w:sz="0" w:space="0" w:color="auto"/>
            <w:left w:val="none" w:sz="0" w:space="0" w:color="auto"/>
            <w:bottom w:val="none" w:sz="0" w:space="0" w:color="auto"/>
            <w:right w:val="none" w:sz="0" w:space="0" w:color="auto"/>
          </w:divBdr>
        </w:div>
        <w:div w:id="1868373023">
          <w:marLeft w:val="480"/>
          <w:marRight w:val="0"/>
          <w:marTop w:val="0"/>
          <w:marBottom w:val="0"/>
          <w:divBdr>
            <w:top w:val="none" w:sz="0" w:space="0" w:color="auto"/>
            <w:left w:val="none" w:sz="0" w:space="0" w:color="auto"/>
            <w:bottom w:val="none" w:sz="0" w:space="0" w:color="auto"/>
            <w:right w:val="none" w:sz="0" w:space="0" w:color="auto"/>
          </w:divBdr>
        </w:div>
        <w:div w:id="1591114648">
          <w:marLeft w:val="480"/>
          <w:marRight w:val="0"/>
          <w:marTop w:val="0"/>
          <w:marBottom w:val="0"/>
          <w:divBdr>
            <w:top w:val="none" w:sz="0" w:space="0" w:color="auto"/>
            <w:left w:val="none" w:sz="0" w:space="0" w:color="auto"/>
            <w:bottom w:val="none" w:sz="0" w:space="0" w:color="auto"/>
            <w:right w:val="none" w:sz="0" w:space="0" w:color="auto"/>
          </w:divBdr>
        </w:div>
        <w:div w:id="586421721">
          <w:marLeft w:val="480"/>
          <w:marRight w:val="0"/>
          <w:marTop w:val="0"/>
          <w:marBottom w:val="0"/>
          <w:divBdr>
            <w:top w:val="none" w:sz="0" w:space="0" w:color="auto"/>
            <w:left w:val="none" w:sz="0" w:space="0" w:color="auto"/>
            <w:bottom w:val="none" w:sz="0" w:space="0" w:color="auto"/>
            <w:right w:val="none" w:sz="0" w:space="0" w:color="auto"/>
          </w:divBdr>
        </w:div>
        <w:div w:id="1124230931">
          <w:marLeft w:val="480"/>
          <w:marRight w:val="0"/>
          <w:marTop w:val="0"/>
          <w:marBottom w:val="0"/>
          <w:divBdr>
            <w:top w:val="none" w:sz="0" w:space="0" w:color="auto"/>
            <w:left w:val="none" w:sz="0" w:space="0" w:color="auto"/>
            <w:bottom w:val="none" w:sz="0" w:space="0" w:color="auto"/>
            <w:right w:val="none" w:sz="0" w:space="0" w:color="auto"/>
          </w:divBdr>
        </w:div>
        <w:div w:id="2064979266">
          <w:marLeft w:val="480"/>
          <w:marRight w:val="0"/>
          <w:marTop w:val="0"/>
          <w:marBottom w:val="0"/>
          <w:divBdr>
            <w:top w:val="none" w:sz="0" w:space="0" w:color="auto"/>
            <w:left w:val="none" w:sz="0" w:space="0" w:color="auto"/>
            <w:bottom w:val="none" w:sz="0" w:space="0" w:color="auto"/>
            <w:right w:val="none" w:sz="0" w:space="0" w:color="auto"/>
          </w:divBdr>
        </w:div>
      </w:divsChild>
    </w:div>
    <w:div w:id="137962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journal.staim-tulungagung.ac.id/index.php/eksyar/article/view/15"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ejournal.staim-tulungagung.ac.id/index.php/eksyar/article/view/15" TargetMode="External"/><Relationship Id="rId1" Type="http://schemas.openxmlformats.org/officeDocument/2006/relationships/hyperlink" Target="http://lipi.go.id/berita/24-penyakit-karena-burung-walet/273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93AAC14-CFD5-40D7-8D0F-9FF77925C1E1}"/>
      </w:docPartPr>
      <w:docPartBody>
        <w:p w:rsidR="001602C9" w:rsidRDefault="00110FBC">
          <w:r w:rsidRPr="005B55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BC"/>
    <w:rsid w:val="00110FBC"/>
    <w:rsid w:val="001602C9"/>
    <w:rsid w:val="00871E26"/>
    <w:rsid w:val="009242E1"/>
    <w:rsid w:val="00B47CC9"/>
    <w:rsid w:val="00B812EA"/>
    <w:rsid w:val="00C35194"/>
    <w:rsid w:val="00CA6600"/>
    <w:rsid w:val="00FE2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F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24"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217AF3-762D-4EA6-B863-A9C3A55F5CFB}">
  <we:reference id="wa104382081" version="1.46.0.0" store="en-US" storeType="OMEX"/>
  <we:alternateReferences>
    <we:reference id="wa104382081" version="1.46.0.0" store="wa104382081"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047b1256-99e0-4151-9a1c-a058e3ce71bf&quot;,&quot;properties&quot;:{&quot;noteIndex&quot;:0},&quot;isEdited&quot;:false,&quot;manualOverride&quot;:{&quot;isManuallyOverridden&quot;:false,&quot;citeprocText&quot;:&quot;(Safitri, 2016)&quot;,&quot;manualOverrideText&quot;:&quot;&quot;},&quot;citationTag&quot;:&quot;MENDELEY_CITATION_v3_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&quot;,&quot;citationItems&quot;:[{&quot;id&quot;:&quot;05274d88-4be0-3f28-b583-92327f62f7f3&quot;,&quot;itemData&quot;:{&quot;type&quot;:&quot;article-journal&quot;,&quot;id&quot;:&quot;05274d88-4be0-3f28-b583-92327f62f7f3&quot;,&quot;title&quot;:&quot;Sejarah Perkembangan Otonomi Daerah di Indonesia&quot;,&quot;author&quot;:[{&quot;family&quot;:&quot;Safitri&quot;,&quot;given&quot;:&quot;Sani&quot;,&quot;parse-names&quot;:false,&quot;dropping-particle&quot;:&quot;&quot;,&quot;non-dropping-particle&quot;:&quot;&quot;}],&quot;container-title&quot;:&quot;Criksetra: Jurnal Pendidikan Sejarah&quot;,&quot;accessed&quot;:{&quot;date-parts&quot;:[[2022,11,11]]},&quot;DOI&quot;:&quot;10.36706/JC.V5I1.4804&quot;,&quot;ISSN&quot;:&quot;2656-9620&quot;,&quot;URL&quot;:&quot;https://ejournal.unsri.ac.id/index.php/criksetra/article/view/4804&quot;,&quot;issued&quot;:{&quot;date-parts&quot;:[[2016,2,8]]},&quot;abstract&quot;:&quot;Dengan diberlakukanya undang-undang otonomi tersebut memberikan kewenangan penyelenggaraan pemerintah daerah yang lebih luas, nyata,dan bertanggung jawab. Adanya perimbangan tugas fungsi dan peran antar pemerintah pusat dan pemerintah daerahtersebut menyebabkan masing-masing daerah harus memiliki penghasilan yang cukup, daerah harus memiliki sumber pembiayaan yang memadai untuk memikul tanggung jaawab penyelenggaraan pemerintah daerah.   Otonomi daerah memberi kebebasan dalam menyusun program dan mengajukannya kepada pemerintahan pusat. Hal ini sangat akan berdampak positif dan bisa memajukan daerah tersebut apabila Orang/badan yang menyusun memiliki kemampuan yang baik dalam merencanan suatu program serta memiliki analisis mengenai hal-hal apa saja yang akan terjadi dikemudia hari.&quot;,&quot;issue&quot;:&quot;1&quot;,&quot;volume&quot;:&quot;5&quot;,&quot;container-title-short&quot;:&quot;&quot;},&quot;isTemporary&quot;:false}]},{&quot;citationID&quot;:&quot;MENDELEY_CITATION_6953b303-0cda-4056-88e3-540d70bf5cbb&quot;,&quot;properties&quot;:{&quot;noteIndex&quot;:0},&quot;isEdited&quot;:false,&quot;manualOverride&quot;:{&quot;isManuallyOverridden&quot;:false,&quot;citeprocText&quot;:&quot;(Rusdina, 2015)&quot;,&quot;manualOverrideText&quot;:&quot;&quot;},&quot;citationTag&quot;:&quot;MENDELEY_CITATION_v3_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&quot;,&quot;citationItems&quot;:[{&quot;id&quot;:&quot;affe308f-42dc-375c-a7a3-c9228a2b073d&quot;,&quot;itemData&quot;:{&quot;type&quot;:&quot;article-journal&quot;,&quot;id&quot;:&quot;affe308f-42dc-375c-a7a3-c9228a2b073d&quot;,&quot;title&quot;:&quot;MEMBUMIKAN ETIKA LINGKUNGAN BAGI UPAYA MEMBUDAYAKAN PENGELOLAAN LINGKUNGAN YANG BERTANGGUNG JAWAB&quot;,&quot;author&quot;:[{&quot;family&quot;:&quot;Rusdina&quot;,&quot;given&quot;:&quot;A.&quot;,&quot;parse-names&quot;:false,&quot;dropping-particle&quot;:&quot;&quot;,&quot;non-dropping-particle&quot;:&quot;&quot;}],&quot;container-title&quot;:&quot;JURNAL ISTEK&quot;,&quot;accessed&quot;:{&quot;date-parts&quot;:[[2022,11,11]]},&quot;ISSN&quot;:&quot;1979-8911&quot;,&quot;URL&quot;:&quot;https://journal.uinsgd.ac.id/index.php/istek/article/view/198&quot;,&quot;issued&quot;:{&quot;date-parts&quot;:[[2015,8,1]]},&quot;abstract&quot;:&quot;Masalah lingkungan adalah masalah yang sangat penting saat ini. Sikap merendahkan kualitas lingkungan adalah langkah menuju kehancuran masa depan manusia. Kemudian alam harus diperlakukan secara manusiawi dengan rasa tanggung jawab bersama. Masalah ini memang tanggung jawab kolektif yang melibatkan setiap individu, keluarga, masyarakat dan bangsa. Sebagai budaya, semua tindakan manusia idealnya harus didasarkan pada nilai-nilai etika dan moral, dan ideal ini termasuk cara memperlakukan lingkungan. Untuk menumbuhkan manajemen lingkungan yang bertanggung jawab sehingga harus menjadi penting. Di sini kita menemukan nilai dasar etika lingkungan dalam menciptakan hubungan yang berbudaya antara manusia dengan lingkungannya&quot;,&quot;issue&quot;:&quot;2&quot;,&quot;volume&quot;:&quot;9&quot;,&quot;container-title-short&quot;:&quot;&quot;},&quot;isTemporary&quot;:false}]},{&quot;citationID&quot;:&quot;MENDELEY_CITATION_d099cf25-008c-4ea2-9a40-e77b933bf85f&quot;,&quot;properties&quot;:{&quot;noteIndex&quot;:0},&quot;isEdited&quot;:false,&quot;manualOverride&quot;:{&quot;isManuallyOverridden&quot;:false,&quot;citeprocText&quot;:&quot;(Dewi, 2020)&quot;,&quot;manualOverrideText&quot;:&quot;&quot;},&quot;citationTag&quot;:&quot;MENDELEY_CITATION_v3_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&quot;,&quot;citationItems&quot;:[{&quot;id&quot;:&quot;5fb46caa-776a-369b-8ff1-26ca98968764&quot;,&quot;itemData&quot;:{&quot;type&quot;:&quot;article-journal&quot;,&quot;id&quot;:&quot;5fb46caa-776a-369b-8ff1-26ca98968764&quot;,&quot;title&quot;:&quot;MANFAAT KONSUMSI SARANG BURUNG WALET&quot;,&quot;author&quot;:[{&quot;family&quot;:&quot;Dewi&quot;,&quot;given&quot;:&quot;Mega Endiana&quot;,&quot;parse-names&quot;:false,&quot;dropping-particle&quot;:&quot;&quot;,&quot;non-dropping-particle&quot;:&quot;&quot;}],&quot;container-title&quot;:&quot;Jurnal Kedokteran Ibnu Nafis&quot;,&quot;accessed&quot;:{&quot;date-parts&quot;:[[2022,11,16]]},&quot;ISSN&quot;:&quot;2613-9359&quot;,&quot;URL&quot;:&quot;https://jurnal.fk.uisu.ac.id/index.php/ibnunafis/article/view/43&quot;,&quot;issued&quot;:{&quot;date-parts&quot;:[[2020,6,30]]},&quot;page&quot;:&quot;12-16&quot;,&quot;abstract&quot;:&quot;Sarang burung walet adalah rajutan liur berbentuk mangkok yang berasal dari burung walet. Sarang burung walet diketahui memiliki banyak kandungan misalnya seperti Sialic-acid, Glukosamine, D-mannitose, D-galactose, N-acetyl-D-galactosamine, N-acetyl-D-glucosamine dan N-acetyl neurominate. Selain itu, sarang burung walet juga mengandung zat gizi seperti protein, karbohidrat, lemak, mineral, kadar air, kalsium, fosfor, serta zat besi. Sarang burung walet sudah sejak lama dikonsumsi karena dipercaya memiliki banyak manfaat pada kesehatan. Manfaat dari sarang burung walet berdasarkan penelitian yang sudah dilakukan antara lain adalah mempercepat proses penyembuhan luka, sebagai hepatoprotektif dan sebagai antioksidan.&quot;,&quot;issue&quot;:&quot;1&quot;,&quot;volume&quot;:&quot;9&quot;,&quot;container-title-short&quot;:&quot;&quot;},&quot;isTemporary&quot;:false}]},{&quot;citationID&quot;:&quot;MENDELEY_CITATION_3bcdbe18-d198-4b36-a81c-8b39cbcf6e34&quot;,&quot;properties&quot;:{&quot;noteIndex&quot;:0},&quot;isEdited&quot;:false,&quot;manualOverride&quot;:{&quot;isManuallyOverridden&quot;:false,&quot;citeprocText&quot;:&quot;(Kha et al., 2021)&quot;,&quot;manualOverrideText&quot;:&quot;&quot;},&quot;citationTag&quot;:&quot;MENDELEY_CITATION_v3_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&quot;,&quot;citationItems&quot;:[{&quot;id&quot;:&quot;3dc5ab27-7d1e-3e45-b58d-2de4401634a4&quot;,&quot;itemData&quot;:{&quot;type&quot;:&quot;article-journal&quot;,&quot;id&quot;:&quot;3dc5ab27-7d1e-3e45-b58d-2de4401634a4&quot;,&quot;title&quot;:&quot;Manfaat Sosial Ekonomi Budidaya Sarang Burung Walet Bagi Masyarakat&quot;,&quot;author&quot;:[{&quot;family&quot;:&quot;Kha&quot;,&quot;given&quot;:&quot;Febri Yudi Kha&quot;,&quot;parse-names&quot;:false,&quot;dropping-particle&quot;:&quot;&quot;,&quot;non-dropping-particle&quot;:&quot;&quot;},{&quot;family&quot;:&quot;Uda Tonich&quot;,&quot;given&quot;:&quot;&quot;,&quot;parse-names&quot;:false,&quot;dropping-particle&quot;:&quot;&quot;,&quot;non-dropping-particle&quot;:&quot;&quot;},{&quot;family&quot;:&quot;Rohaetin&quot;,&quot;given&quot;:&quot;Sri&quot;,&quot;parse-names&quot;:false,&quot;dropping-particle&quot;:&quot;&quot;,&quot;non-dropping-particle&quot;:&quot;&quot;},{&quot;family&quot;:&quot;Alexandro&quot;,&quot;given&quot;:&quot;Rinto&quot;,&quot;parse-names&quot;:false,&quot;dropping-particle&quot;:&quot;&quot;,&quot;non-dropping-particle&quot;:&quot;&quot;},{&quot;family&quot;:&quot;Erang&quot;,&quot;given&quot;:&quot;Dehen&quot;,&quot;parse-names&quot;:false,&quot;dropping-particle&quot;:&quot;&quot;,&quot;non-dropping-particle&quot;:&quot;&quot;}],&quot;container-title&quot;:&quot;JURNAL ILMU EKONOMI &amp; SOSIAL&quot;,&quot;accessed&quot;:{&quot;date-parts&quot;:[[2022,11,16]]},&quot;DOI&quot;:&quot;10.35724/JIES.V12I2.3935&quot;,&quot;ISSN&quot;:&quot;2354-7723&quot;,&quot;URL&quot;:&quot;https://ejournal.unmus.ac.id/index.php/ekosos/article/view/3935&quot;,&quot;issued&quot;:{&quot;date-parts&quot;:[[2021,10,21]]},&quot;page&quot;:&quot;64-77&quot;,&quot;issue&quot;:&quot;2&quot;,&quot;volume&quot;:&quot;12&quot;,&quot;container-title-short&quot;:&quot;&quot;},&quot;isTemporary&quot;:false}]},{&quot;citationID&quot;:&quot;MENDELEY_CITATION_69196d81-b2bb-4c2a-9bc0-084ff0f7cc51&quot;,&quot;properties&quot;:{&quot;noteIndex&quot;:0},&quot;isEdited&quot;:false,&quot;manualOverride&quot;:{&quot;isManuallyOverridden&quot;:false,&quot;citeprocText&quot;:&quot;(Wendra et al., 2020)&quot;,&quot;manualOverrideText&quot;:&quot;&quot;},&quot;citationTag&quot;:&quot;MENDELEY_CITATION_v3_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&quot;,&quot;citationItems&quot;:[{&quot;id&quot;:&quot;ba7a41a2-d33e-3696-b3eb-1ab05e7c3955&quot;,&quot;itemData&quot;:{&quot;type&quot;:&quot;article-journal&quot;,&quot;id&quot;:&quot;ba7a41a2-d33e-3696-b3eb-1ab05e7c3955&quot;,&quot;title&quot;:&quot;Implementasi Kebijakan Pengelolaan dan Pengusahaan Sarang Burung Walet di Kota Pekanbaru&quot;,&quot;author&quot;:[{&quot;family&quot;:&quot;Wendra&quot;,&quot;given&quot;:&quot;Rinaldy May&quot;,&quot;parse-names&quot;:false,&quot;dropping-particle&quot;:&quot;&quot;,&quot;non-dropping-particle&quot;:&quot;&quot;},{&quot;family&quot;:&quot;Afrizal&quot;,&quot;given&quot;:&quot;Teuku&quot;,&quot;parse-names&quot;:false,&quot;dropping-particle&quot;:&quot;&quot;,&quot;non-dropping-particle&quot;:&quot;&quot;},{&quot;family&quot;:&quot;Supriyono&quot;,&quot;given&quot;:&quot;Eko&quot;,&quot;parse-names&quot;:false,&quot;dropping-particle&quot;:&quot;&quot;,&quot;non-dropping-particle&quot;:&quot;&quot;},{&quot;family&quot;:&quot;Siauw&quot;,&quot;given&quot;:&quot;Tiffani Setiono&quot;,&quot;parse-names&quot;:false,&quot;dropping-particle&quot;:&quot;&quot;,&quot;non-dropping-particle&quot;:&quot;&quot;},{&quot;family&quot;:&quot;Fatimah&quot;,&quot;given&quot;:&quot;Annisa Nurfitriani&quot;,&quot;parse-names&quot;:false,&quot;dropping-particle&quot;:&quot;&quot;,&quot;non-dropping-particle&quot;:&quot;&quot;}],&quot;container-title&quot;:&quot;PERSPEKTIF&quot;,&quot;accessed&quot;:{&quot;date-parts&quot;:[[2022,11,16]]},&quot;DOI&quot;:&quot;10.31289/perspektif.v9i2.3877&quot;,&quot;ISSN&quot;:&quot;2085-0328&quot;,&quot;URL&quot;:&quot;https://ojs.uma.ac.id/index.php/perspektif/article/view/3877&quot;,&quot;issued&quot;:{&quot;date-parts&quot;:[[2020,7,18]]},&quot;page&quot;:&quot;397-405&quot;,&quot;abstract&quot;:&quot;The policy on management and management of swallow nests aims to regulate the management and management of swallow nests in order to contribute to the community and local government. This policy was outlined in Pekanbaru City Regulation Number 3 of 2007 concerning Business Permit for the Management and Management of Swallow's Nest. Several problems arise, among others, the number of business licenses that are still very minimal which has an impact on the contribution of regional income, noise pollution, air pollution, environmental impacts and health problems. This study aims to analyze the implementation of management policies and management of swallow's nests in Pekanbaru City. This research uses a qualitative descriptive approach through literature study. Analysis of policy implementation is seen through the Edward III model, which pays attention to the effectiveness of implementation in terms of communication, resources, disposition and bureaucratic structure. The results of the study concluded that the implementation of the management and management policy for swallow nests has not run effectively. In controlling the swallow breeding business permit, there are many obstacles, among others, coordination between related agencies that has not been running well, supervision by related agencies which is still very low, low levels of employer compliance due to sanctions that have never been applied, so there needs to be an evaluation of policies when this is by paying more attention to environmental impacts and firmer sanctions.&quot;,&quot;publisher&quot;:&quot;Universitas Medan Area&quot;,&quot;issue&quot;:&quot;2&quot;,&quot;volume&quot;:&quot;9&quot;,&quot;container-title-short&quot;:&quot;&quot;},&quot;isTemporary&quot;:false}]},{&quot;citationID&quot;:&quot;MENDELEY_CITATION_d373bef4-38f8-48df-bcdc-cdcae364e84b&quot;,&quot;properties&quot;:{&quot;noteIndex&quot;:0},&quot;isEdited&quot;:false,&quot;manualOverride&quot;:{&quot;isManuallyOverridden&quot;:false,&quot;citeprocText&quot;:&quot;(Saleh et al., 2022)&quot;,&quot;manualOverrideText&quot;:&quot;&quot;},&quot;citationTag&quot;:&quot;MENDELEY_CITATION_v3_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&quot;,&quot;citationItems&quot;:[{&quot;id&quot;:&quot;67c6e0f0-7033-3747-9cc3-ebf785b41506&quot;,&quot;itemData&quot;:{&quot;type&quot;:&quot;article-journal&quot;,&quot;id&quot;:&quot;67c6e0f0-7033-3747-9cc3-ebf785b41506&quot;,&quot;title&quot;:&quot;Kontribusi Usaha Sarang Burung Walet Dalam Peningkatan Pendapatan  Ekonomi Masyarakat Menurut Perspektif Ekonomi Syariah&quot;,&quot;author&quot;:[{&quot;family&quot;:&quot;Saleh&quot;,&quot;given&quot;:&quot;Mawardi Muhammad&quot;,&quot;parse-names&quot;:false,&quot;dropping-particle&quot;:&quot;&quot;,&quot;non-dropping-particle&quot;:&quot;&quot;},{&quot;family&quot;:&quot;Ambarrars&quot;,&quot;given&quot;:&quot;Puji Wahyu&quot;,&quot;parse-names&quot;:false,&quot;dropping-particle&quot;:&quot;&quot;,&quot;non-dropping-particle&quot;:&quot;&quot;},{&quot;family&quot;:&quot;Hadi&quot;,&quot;given&quot;:&quot;Indra&quot;,&quot;parse-names&quot;:false,&quot;dropping-particle&quot;:&quot;&quot;,&quot;non-dropping-particle&quot;:&quot;&quot;}],&quot;container-title&quot;:&quot;ISLAMIC BUSINESS and FINANCE&quot;,&quot;accessed&quot;:{&quot;date-parts&quot;:[[2022,11,16]]},&quot;DOI&quot;:&quot;10.24014/IBF.V3I1.18316&quot;,&quot;ISSN&quot;:&quot;2722-1342&quot;,&quot;URL&quot;:&quot;https://ejournal.uin-suska.ac.id/index.php/IBF/article/view/18316&quot;,&quot;issued&quot;:{&quot;date-parts&quot;:[[2022,4,24]]},&quot;abstract&quot;:&quot;This research is motivated by increasing people's economic income with the establishment of a swallow's nest business  ; this     research will focus on the contribution of the swallow's nest business to   growing   people's   financial   income with the aim of knowing the form of the   actual     assistance   of the swallow's nest business in improving the economy of the people of Sumber Sari Village. Jaya. The population used in this study were all owners of swallow's nest businesses in Sumber Sari Jaya Village, Teluk Belengkong District, Indragiri Hilir Regency, totaling   ten   people  . In comparison,   the sample in this study amounted to 9 people using the Purposive Sampling method. The research method used is descriptive qualitative using primary and secondary data sources. In contrast, the primary data sources are obtained directly from the owner of the swallow's nest business. In contrast, the secondary data sources are taken from documents or institutional literacy related to the research conducted. The results of the   study   that have been carried out show that the swallow's nest business has a   reasonably   high contribution   to   increasing people's economic income  ; this   is evidenced by the 55.5% increase in the owner of the swallow's nest business from 2013 to 2019, harvest yields have also increased.   Every   harvest  .        Keywords:    Contribution, Effort, Improvement, Economy&quot;,&quot;issue&quot;:&quot;1&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ELMefC6pleUzAJPWkn3wtSBCjQ==">AMUW2mVlzAT5Ee74JxVEbRIfScnOxDq9/7WJu6Hm8016Nn/yDWFpv9sDpBkgCDHbf7gCeVfJUE7q+htpUrWsnIzDfcENBmg3sS4RD8O6U+2Jy90d11UFjVRrm7l09qLJ6gvYhEeL42zTdyy4mSrGcA1myHhdYD6tLg==</go:docsCustomData>
</go:gDocsCustomXmlDataStorage>
</file>

<file path=customXml/itemProps1.xml><?xml version="1.0" encoding="utf-8"?>
<ds:datastoreItem xmlns:ds="http://schemas.openxmlformats.org/officeDocument/2006/customXml" ds:itemID="{16AD988C-13E1-4F25-9B47-858ABC9A54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Ibnul Hayat</cp:lastModifiedBy>
  <cp:revision>7</cp:revision>
  <dcterms:created xsi:type="dcterms:W3CDTF">2022-11-16T15:20:00Z</dcterms:created>
  <dcterms:modified xsi:type="dcterms:W3CDTF">2022-11-22T03:18:00Z</dcterms:modified>
</cp:coreProperties>
</file>