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39" w:rsidRDefault="0075127F" w:rsidP="00847138">
      <w:pPr>
        <w:spacing w:line="240" w:lineRule="auto"/>
        <w:jc w:val="center"/>
        <w:rPr>
          <w:rFonts w:ascii="Times New Roman" w:eastAsiaTheme="minorEastAsia" w:hAnsi="Times New Roman" w:cstheme="minorBidi"/>
          <w:b/>
          <w:sz w:val="28"/>
          <w:szCs w:val="28"/>
          <w:lang w:val="en-US" w:eastAsia="id-ID"/>
        </w:rPr>
      </w:pPr>
      <w:r w:rsidRPr="0075127F">
        <w:rPr>
          <w:rFonts w:ascii="Times New Roman" w:eastAsiaTheme="minorEastAsia" w:hAnsi="Times New Roman" w:cstheme="minorBidi"/>
          <w:b/>
          <w:sz w:val="28"/>
          <w:szCs w:val="28"/>
          <w:lang w:eastAsia="id-ID"/>
        </w:rPr>
        <w:t>ISLAMIC VALUES AT THE MAPPACCI STAGE IN PATAMPANUA DISTRICT, PINRANG REGENCY</w:t>
      </w:r>
    </w:p>
    <w:p w:rsidR="00742630" w:rsidRPr="008B4F99" w:rsidRDefault="00105239" w:rsidP="00847138">
      <w:pPr>
        <w:spacing w:line="240" w:lineRule="auto"/>
        <w:jc w:val="center"/>
        <w:rPr>
          <w:rFonts w:ascii="Book Antiqua" w:hAnsi="Book Antiqua" w:cstheme="majorBidi"/>
          <w:sz w:val="20"/>
          <w:szCs w:val="20"/>
          <w:vertAlign w:val="superscript"/>
          <w:lang w:val="en-US"/>
        </w:rPr>
      </w:pPr>
      <w:r>
        <w:rPr>
          <w:rFonts w:ascii="Book Antiqua" w:hAnsi="Book Antiqua" w:cstheme="majorBidi"/>
          <w:sz w:val="20"/>
          <w:szCs w:val="20"/>
          <w:lang w:val="en-US"/>
        </w:rPr>
        <w:t>Fatmawati</w:t>
      </w:r>
      <w:r w:rsidR="00742630" w:rsidRPr="008B4F99">
        <w:rPr>
          <w:rFonts w:ascii="Book Antiqua" w:hAnsi="Book Antiqua" w:cstheme="majorBidi"/>
          <w:sz w:val="20"/>
          <w:szCs w:val="20"/>
          <w:vertAlign w:val="superscript"/>
          <w:lang w:val="en-US"/>
        </w:rPr>
        <w:t>1</w:t>
      </w:r>
      <w:r w:rsidR="00742630" w:rsidRPr="008B4F99">
        <w:rPr>
          <w:rFonts w:ascii="Book Antiqua" w:hAnsi="Book Antiqua" w:cstheme="majorBidi"/>
          <w:sz w:val="20"/>
          <w:szCs w:val="20"/>
          <w:lang w:val="en-US"/>
        </w:rPr>
        <w:t xml:space="preserve">, </w:t>
      </w:r>
      <w:r w:rsidRPr="00105239">
        <w:rPr>
          <w:rFonts w:ascii="Book Antiqua" w:hAnsi="Book Antiqua" w:cstheme="majorBidi"/>
          <w:sz w:val="20"/>
          <w:szCs w:val="20"/>
          <w:lang w:val="en-US"/>
        </w:rPr>
        <w:t xml:space="preserve">Abd. Rahim Arsyad </w:t>
      </w:r>
      <w:r w:rsidR="00742630" w:rsidRPr="008B4F99">
        <w:rPr>
          <w:rFonts w:ascii="Book Antiqua" w:hAnsi="Book Antiqua" w:cstheme="majorBidi"/>
          <w:sz w:val="20"/>
          <w:szCs w:val="20"/>
          <w:vertAlign w:val="superscript"/>
          <w:lang w:val="en-US"/>
        </w:rPr>
        <w:t>2</w:t>
      </w:r>
      <w:r w:rsidR="00742630" w:rsidRPr="008B4F99">
        <w:rPr>
          <w:rFonts w:ascii="Book Antiqua" w:hAnsi="Book Antiqua" w:cstheme="majorBidi"/>
          <w:sz w:val="20"/>
          <w:szCs w:val="20"/>
          <w:lang w:val="en-US"/>
        </w:rPr>
        <w:t xml:space="preserve">, </w:t>
      </w:r>
      <w:r w:rsidRPr="00105239">
        <w:rPr>
          <w:rFonts w:ascii="Book Antiqua" w:hAnsi="Book Antiqua" w:cstheme="majorBidi"/>
          <w:sz w:val="20"/>
          <w:szCs w:val="20"/>
          <w:lang w:val="en-US"/>
        </w:rPr>
        <w:t xml:space="preserve">Muhammad Qadaruddin </w:t>
      </w:r>
      <w:r w:rsidR="00742630" w:rsidRPr="008B4F99">
        <w:rPr>
          <w:rFonts w:ascii="Book Antiqua" w:hAnsi="Book Antiqua" w:cstheme="majorBidi"/>
          <w:sz w:val="20"/>
          <w:szCs w:val="20"/>
          <w:vertAlign w:val="superscript"/>
          <w:lang w:val="en-US"/>
        </w:rPr>
        <w:t>3</w:t>
      </w:r>
    </w:p>
    <w:p w:rsidR="00847138" w:rsidRPr="00360570" w:rsidRDefault="00847138" w:rsidP="00847138">
      <w:pPr>
        <w:spacing w:line="240" w:lineRule="auto"/>
        <w:jc w:val="center"/>
        <w:rPr>
          <w:rFonts w:ascii="Book Antiqua" w:hAnsi="Book Antiqua" w:cstheme="majorBidi"/>
          <w:sz w:val="24"/>
          <w:szCs w:val="28"/>
          <w:vertAlign w:val="superscript"/>
          <w:lang w:val="en-US"/>
        </w:rPr>
      </w:pPr>
      <w:r w:rsidRPr="00360570">
        <w:rPr>
          <w:rFonts w:ascii="Book Antiqua" w:hAnsi="Book Antiqua" w:cstheme="majorBidi"/>
          <w:sz w:val="20"/>
          <w:szCs w:val="28"/>
          <w:lang w:val="en-US"/>
        </w:rPr>
        <w:t>IAIN Parepare</w:t>
      </w:r>
      <w:r w:rsidRPr="00360570">
        <w:rPr>
          <w:rFonts w:ascii="Book Antiqua" w:hAnsi="Book Antiqua" w:cstheme="majorBidi"/>
          <w:sz w:val="24"/>
          <w:szCs w:val="28"/>
          <w:vertAlign w:val="superscript"/>
          <w:lang w:val="en-US"/>
        </w:rPr>
        <w:t xml:space="preserve">1, </w:t>
      </w:r>
      <w:r w:rsidRPr="00360570">
        <w:rPr>
          <w:rFonts w:ascii="Book Antiqua" w:hAnsi="Book Antiqua" w:cstheme="majorBidi"/>
          <w:sz w:val="20"/>
          <w:szCs w:val="28"/>
          <w:lang w:val="en-US"/>
        </w:rPr>
        <w:t>IAIN Parepare</w:t>
      </w:r>
      <w:r w:rsidRPr="00360570">
        <w:rPr>
          <w:rFonts w:ascii="Book Antiqua" w:hAnsi="Book Antiqua" w:cstheme="majorBidi"/>
          <w:sz w:val="24"/>
          <w:szCs w:val="28"/>
          <w:vertAlign w:val="superscript"/>
          <w:lang w:val="en-US"/>
        </w:rPr>
        <w:t xml:space="preserve">2, </w:t>
      </w:r>
      <w:r w:rsidRPr="00360570">
        <w:rPr>
          <w:rFonts w:ascii="Book Antiqua" w:hAnsi="Book Antiqua" w:cstheme="majorBidi"/>
          <w:sz w:val="20"/>
          <w:szCs w:val="28"/>
          <w:lang w:val="en-US"/>
        </w:rPr>
        <w:t>IAIN Parepare</w:t>
      </w:r>
      <w:r w:rsidRPr="00360570">
        <w:rPr>
          <w:rFonts w:ascii="Book Antiqua" w:hAnsi="Book Antiqua" w:cstheme="majorBidi"/>
          <w:sz w:val="24"/>
          <w:szCs w:val="28"/>
          <w:vertAlign w:val="superscript"/>
          <w:lang w:val="en-US"/>
        </w:rPr>
        <w:t>3</w:t>
      </w:r>
    </w:p>
    <w:p w:rsidR="00F83DF9" w:rsidRPr="00360570" w:rsidRDefault="00677CB2" w:rsidP="005822AB">
      <w:pPr>
        <w:spacing w:before="0" w:line="240" w:lineRule="auto"/>
        <w:ind w:left="2268"/>
        <w:jc w:val="both"/>
        <w:rPr>
          <w:rFonts w:ascii="Book Antiqua" w:hAnsi="Book Antiqua" w:cstheme="majorBidi"/>
          <w:b/>
          <w:sz w:val="24"/>
          <w:szCs w:val="28"/>
          <w:lang w:val="en-US"/>
        </w:rPr>
      </w:pPr>
      <w:r w:rsidRPr="00360570">
        <w:rPr>
          <w:rFonts w:ascii="Book Antiqua" w:hAnsi="Book Antiqua" w:cstheme="majorBidi"/>
          <w:noProof/>
          <w:sz w:val="20"/>
          <w:szCs w:val="28"/>
          <w:lang w:val="en-US"/>
        </w:rPr>
        <mc:AlternateContent>
          <mc:Choice Requires="wps">
            <w:drawing>
              <wp:anchor distT="0" distB="0" distL="114300" distR="114300" simplePos="0" relativeHeight="251660288" behindDoc="0" locked="0" layoutInCell="1" allowOverlap="1" wp14:anchorId="00240075" wp14:editId="003245F3">
                <wp:simplePos x="0" y="0"/>
                <wp:positionH relativeFrom="column">
                  <wp:posOffset>31750</wp:posOffset>
                </wp:positionH>
                <wp:positionV relativeFrom="paragraph">
                  <wp:posOffset>-2540</wp:posOffset>
                </wp:positionV>
                <wp:extent cx="593153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5931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2pt" to="46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" strokecolor="black [3213]"/>
            </w:pict>
          </mc:Fallback>
        </mc:AlternateContent>
      </w:r>
      <w:r w:rsidRPr="00360570">
        <w:rPr>
          <w:rFonts w:ascii="Book Antiqua" w:hAnsi="Book Antiqua"/>
          <w:noProof/>
          <w:lang w:val="en-US"/>
        </w:rPr>
        <w:drawing>
          <wp:anchor distT="0" distB="0" distL="114300" distR="114300" simplePos="0" relativeHeight="251659264" behindDoc="1" locked="0" layoutInCell="1" allowOverlap="1" wp14:anchorId="23B22CA9" wp14:editId="056805C9">
            <wp:simplePos x="0" y="0"/>
            <wp:positionH relativeFrom="column">
              <wp:posOffset>-309880</wp:posOffset>
            </wp:positionH>
            <wp:positionV relativeFrom="paragraph">
              <wp:posOffset>108585</wp:posOffset>
            </wp:positionV>
            <wp:extent cx="1590040" cy="2011680"/>
            <wp:effectExtent l="0" t="0" r="0" b="0"/>
            <wp:wrapNone/>
            <wp:docPr id="1" name="Picture 1" descr="C:\Users\User\Documents\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df.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884" t="30513" r="42148" b="51275"/>
                    <a:stretch/>
                  </pic:blipFill>
                  <pic:spPr bwMode="auto">
                    <a:xfrm>
                      <a:off x="0" y="0"/>
                      <a:ext cx="1590040" cy="2011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3DF9" w:rsidRPr="00360570">
        <w:rPr>
          <w:rFonts w:ascii="Book Antiqua" w:hAnsi="Book Antiqua" w:cstheme="majorBidi"/>
          <w:b/>
          <w:sz w:val="24"/>
          <w:szCs w:val="28"/>
          <w:lang w:val="en-US"/>
        </w:rPr>
        <w:t>Abstrak</w:t>
      </w:r>
      <w:bookmarkStart w:id="0" w:name="_GoBack"/>
      <w:bookmarkEnd w:id="0"/>
    </w:p>
    <w:p w:rsidR="00F83DF9" w:rsidRDefault="007A4823" w:rsidP="007A4823">
      <w:pPr>
        <w:ind w:left="1985"/>
        <w:jc w:val="both"/>
        <w:rPr>
          <w:rFonts w:ascii="Book Antiqua" w:eastAsia="Garamond" w:hAnsi="Book Antiqua" w:cs="Garamond"/>
          <w:noProof/>
          <w:color w:val="000000"/>
          <w:sz w:val="20"/>
          <w:szCs w:val="20"/>
          <w:lang w:val="en-US"/>
        </w:rPr>
      </w:pPr>
      <w:r w:rsidRPr="00360570">
        <w:rPr>
          <w:rFonts w:ascii="Book Antiqua" w:eastAsia="Garamond" w:hAnsi="Book Antiqua" w:cs="Garamond"/>
          <w:noProof/>
          <w:color w:val="000000"/>
          <w:sz w:val="24"/>
          <w:szCs w:val="24"/>
          <w:lang w:val="en-US"/>
        </w:rPr>
        <mc:AlternateContent>
          <mc:Choice Requires="wps">
            <w:drawing>
              <wp:anchor distT="0" distB="0" distL="114300" distR="114300" simplePos="0" relativeHeight="251664384" behindDoc="0" locked="0" layoutInCell="1" allowOverlap="1" wp14:anchorId="0C4274C6" wp14:editId="6C8690BE">
                <wp:simplePos x="0" y="0"/>
                <wp:positionH relativeFrom="column">
                  <wp:posOffset>-487680</wp:posOffset>
                </wp:positionH>
                <wp:positionV relativeFrom="paragraph">
                  <wp:posOffset>4606925</wp:posOffset>
                </wp:positionV>
                <wp:extent cx="1685925" cy="871855"/>
                <wp:effectExtent l="0" t="0" r="0" b="0"/>
                <wp:wrapNone/>
                <wp:docPr id="6" name="Rounded Rectangle 6"/>
                <wp:cNvGraphicFramePr/>
                <a:graphic xmlns:a="http://schemas.openxmlformats.org/drawingml/2006/main">
                  <a:graphicData uri="http://schemas.microsoft.com/office/word/2010/wordprocessingShape">
                    <wps:wsp>
                      <wps:cNvSpPr/>
                      <wps:spPr>
                        <a:xfrm>
                          <a:off x="0" y="0"/>
                          <a:ext cx="1685925" cy="87185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7CB2" w:rsidRPr="00970177" w:rsidRDefault="00677CB2" w:rsidP="00677CB2">
                            <w:pPr>
                              <w:pStyle w:val="Ventura-Keyword"/>
                              <w:rPr>
                                <w:color w:val="000000" w:themeColor="text1"/>
                                <w:sz w:val="20"/>
                                <w:szCs w:val="20"/>
                              </w:rPr>
                            </w:pPr>
                            <w:r w:rsidRPr="00970177">
                              <w:rPr>
                                <w:rStyle w:val="StyleVentura-KeywordLatinBoldChar"/>
                                <w:rFonts w:eastAsia="Calibri"/>
                                <w:i/>
                                <w:iCs/>
                                <w:color w:val="000000" w:themeColor="text1"/>
                                <w:sz w:val="20"/>
                                <w:szCs w:val="20"/>
                              </w:rPr>
                              <w:t>Kata Kunci:</w:t>
                            </w:r>
                            <w:r w:rsidRPr="00970177">
                              <w:rPr>
                                <w:rFonts w:eastAsia="Calibri"/>
                                <w:b/>
                                <w:bCs/>
                                <w:color w:val="000000" w:themeColor="text1"/>
                                <w:sz w:val="20"/>
                                <w:szCs w:val="20"/>
                              </w:rPr>
                              <w:t xml:space="preserve"> </w:t>
                            </w:r>
                            <w:r w:rsidR="00970177" w:rsidRPr="00970177">
                              <w:rPr>
                                <w:rFonts w:ascii="Times New Roman" w:hAnsi="Times New Roman"/>
                                <w:bCs/>
                                <w:i w:val="0"/>
                                <w:color w:val="000000" w:themeColor="text1"/>
                                <w:sz w:val="20"/>
                                <w:szCs w:val="20"/>
                              </w:rPr>
                              <w:t>Manajemen</w:t>
                            </w:r>
                            <w:r w:rsidR="00970177" w:rsidRPr="00970177">
                              <w:rPr>
                                <w:rFonts w:ascii="Times New Roman" w:hAnsi="Times New Roman"/>
                                <w:bCs/>
                                <w:color w:val="000000" w:themeColor="text1"/>
                                <w:sz w:val="20"/>
                                <w:szCs w:val="20"/>
                              </w:rPr>
                              <w:t>, lailatul qadar, ukhuwah islamiyah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38.4pt;margin-top:362.75pt;width:132.75pt;height:6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" filled="f" stroked="f" strokeweight="2pt">
                <v:textbox>
                  <w:txbxContent>
                    <w:p w:rsidR="00677CB2" w:rsidRPr="00970177" w:rsidRDefault="00677CB2" w:rsidP="00677CB2">
                      <w:pPr>
                        <w:pStyle w:val="Ventura-Keyword"/>
                        <w:rPr>
                          <w:color w:val="000000" w:themeColor="text1"/>
                          <w:sz w:val="20"/>
                          <w:szCs w:val="20"/>
                        </w:rPr>
                      </w:pPr>
                      <w:r w:rsidRPr="00970177">
                        <w:rPr>
                          <w:rStyle w:val="StyleVentura-KeywordLatinBoldChar"/>
                          <w:rFonts w:eastAsia="Calibri"/>
                          <w:i/>
                          <w:iCs/>
                          <w:color w:val="000000" w:themeColor="text1"/>
                          <w:sz w:val="20"/>
                          <w:szCs w:val="20"/>
                        </w:rPr>
                        <w:t>Kata Kunci:</w:t>
                      </w:r>
                      <w:r w:rsidRPr="00970177">
                        <w:rPr>
                          <w:rFonts w:eastAsia="Calibri"/>
                          <w:b/>
                          <w:bCs/>
                          <w:color w:val="000000" w:themeColor="text1"/>
                          <w:sz w:val="20"/>
                          <w:szCs w:val="20"/>
                        </w:rPr>
                        <w:t xml:space="preserve"> </w:t>
                      </w:r>
                      <w:r w:rsidR="00970177" w:rsidRPr="00970177">
                        <w:rPr>
                          <w:rFonts w:ascii="Times New Roman" w:hAnsi="Times New Roman"/>
                          <w:bCs/>
                          <w:i w:val="0"/>
                          <w:color w:val="000000" w:themeColor="text1"/>
                          <w:sz w:val="20"/>
                          <w:szCs w:val="20"/>
                        </w:rPr>
                        <w:t>Manajemen</w:t>
                      </w:r>
                      <w:r w:rsidR="00970177" w:rsidRPr="00970177">
                        <w:rPr>
                          <w:rFonts w:ascii="Times New Roman" w:hAnsi="Times New Roman"/>
                          <w:bCs/>
                          <w:color w:val="000000" w:themeColor="text1"/>
                          <w:sz w:val="20"/>
                          <w:szCs w:val="20"/>
                        </w:rPr>
                        <w:t>, lailatul qadar, ukhuwah islamiyah</w:t>
                      </w:r>
                    </w:p>
                  </w:txbxContent>
                </v:textbox>
              </v:roundrect>
            </w:pict>
          </mc:Fallback>
        </mc:AlternateContent>
      </w:r>
      <w:r w:rsidR="00677CB2" w:rsidRPr="0041526D">
        <w:rPr>
          <w:rFonts w:ascii="Book Antiqua" w:eastAsia="Garamond" w:hAnsi="Book Antiqua" w:cs="Garamond"/>
          <w:noProof/>
          <w:color w:val="000000"/>
          <w:sz w:val="20"/>
          <w:szCs w:val="20"/>
          <w:lang w:val="en-US"/>
        </w:rPr>
        <mc:AlternateContent>
          <mc:Choice Requires="wps">
            <w:drawing>
              <wp:anchor distT="0" distB="0" distL="114300" distR="114300" simplePos="0" relativeHeight="251662336" behindDoc="0" locked="0" layoutInCell="1" allowOverlap="1" wp14:anchorId="557ABA09" wp14:editId="603FD7B0">
                <wp:simplePos x="0" y="0"/>
                <wp:positionH relativeFrom="column">
                  <wp:posOffset>-262255</wp:posOffset>
                </wp:positionH>
                <wp:positionV relativeFrom="paragraph">
                  <wp:posOffset>1816100</wp:posOffset>
                </wp:positionV>
                <wp:extent cx="1638300" cy="600075"/>
                <wp:effectExtent l="0" t="0" r="0" b="0"/>
                <wp:wrapNone/>
                <wp:docPr id="5" name="Rounded Rectangle 5"/>
                <wp:cNvGraphicFramePr/>
                <a:graphic xmlns:a="http://schemas.openxmlformats.org/drawingml/2006/main">
                  <a:graphicData uri="http://schemas.microsoft.com/office/word/2010/wordprocessingShape">
                    <wps:wsp>
                      <wps:cNvSpPr/>
                      <wps:spPr>
                        <a:xfrm>
                          <a:off x="0" y="0"/>
                          <a:ext cx="163830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7CB2" w:rsidRPr="00072B6A" w:rsidRDefault="00677CB2" w:rsidP="00677CB2">
                            <w:pPr>
                              <w:pStyle w:val="Ventura-Keyword"/>
                              <w:rPr>
                                <w:rFonts w:eastAsia="Calibri"/>
                                <w:color w:val="000000" w:themeColor="text1"/>
                              </w:rPr>
                            </w:pPr>
                            <w:r w:rsidRPr="00072B6A">
                              <w:rPr>
                                <w:rFonts w:eastAsia="Calibri"/>
                                <w:b/>
                                <w:bCs/>
                                <w:color w:val="000000" w:themeColor="text1"/>
                              </w:rPr>
                              <w:t>Correspondence Email</w:t>
                            </w:r>
                            <w:r>
                              <w:rPr>
                                <w:rFonts w:eastAsia="Calibri"/>
                                <w:b/>
                                <w:bCs/>
                                <w:color w:val="000000" w:themeColor="text1"/>
                              </w:rPr>
                              <w:t xml:space="preserve">: </w:t>
                            </w:r>
                            <w:r w:rsidR="004B656B">
                              <w:rPr>
                                <w:rFonts w:eastAsia="Calibri"/>
                                <w:color w:val="000000" w:themeColor="text1"/>
                              </w:rPr>
                              <w:t>fatmawati@iainpare.ac.id</w:t>
                            </w:r>
                          </w:p>
                          <w:p w:rsidR="00677CB2" w:rsidRPr="00072B6A" w:rsidRDefault="00677CB2" w:rsidP="00677CB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20.65pt;margin-top:143pt;width:129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" filled="f" stroked="f" strokeweight="2pt">
                <v:textbox>
                  <w:txbxContent>
                    <w:p w:rsidR="00677CB2" w:rsidRPr="00072B6A" w:rsidRDefault="00677CB2" w:rsidP="00677CB2">
                      <w:pPr>
                        <w:pStyle w:val="Ventura-Keyword"/>
                        <w:rPr>
                          <w:rFonts w:eastAsia="Calibri"/>
                          <w:color w:val="000000" w:themeColor="text1"/>
                        </w:rPr>
                      </w:pPr>
                      <w:r w:rsidRPr="00072B6A">
                        <w:rPr>
                          <w:rFonts w:eastAsia="Calibri"/>
                          <w:b/>
                          <w:bCs/>
                          <w:color w:val="000000" w:themeColor="text1"/>
                        </w:rPr>
                        <w:t>Correspondence Email</w:t>
                      </w:r>
                      <w:r>
                        <w:rPr>
                          <w:rFonts w:eastAsia="Calibri"/>
                          <w:b/>
                          <w:bCs/>
                          <w:color w:val="000000" w:themeColor="text1"/>
                        </w:rPr>
                        <w:t xml:space="preserve">: </w:t>
                      </w:r>
                      <w:r w:rsidR="004B656B">
                        <w:rPr>
                          <w:rFonts w:eastAsia="Calibri"/>
                          <w:color w:val="000000" w:themeColor="text1"/>
                        </w:rPr>
                        <w:t>fatmawati@iainpare.ac.id</w:t>
                      </w:r>
                    </w:p>
                    <w:p w:rsidR="00677CB2" w:rsidRPr="00072B6A" w:rsidRDefault="00677CB2" w:rsidP="00677CB2">
                      <w:pPr>
                        <w:jc w:val="center"/>
                        <w:rPr>
                          <w:color w:val="000000" w:themeColor="text1"/>
                        </w:rPr>
                      </w:pPr>
                    </w:p>
                  </w:txbxContent>
                </v:textbox>
              </v:roundrect>
            </w:pict>
          </mc:Fallback>
        </mc:AlternateContent>
      </w:r>
      <w:r w:rsidRPr="007A4823">
        <w:rPr>
          <w:rFonts w:ascii="Book Antiqua" w:eastAsia="Garamond" w:hAnsi="Book Antiqua" w:cs="Garamond"/>
          <w:noProof/>
          <w:color w:val="000000"/>
          <w:sz w:val="20"/>
          <w:szCs w:val="20"/>
          <w:lang w:val="en-US"/>
        </w:rPr>
        <w:t>Penelitian ini membahas nilai Islam yang terkandung pada tahapan mappacci. Penelitian inii dimaksudkan untuk menjawab permasalahan: bagaimana prosesi pelaksanaan tradisi mappacci? Bagaimana nilai Islam yang terkandung pata tahapan mappacc? Bagaimana fungsi POAC dalam pelaksanaan tradisi imappacci?</w:t>
      </w:r>
      <w:r>
        <w:rPr>
          <w:rFonts w:ascii="Book Antiqua" w:eastAsia="Garamond" w:hAnsi="Book Antiqua" w:cs="Garamond"/>
          <w:noProof/>
          <w:color w:val="000000"/>
          <w:sz w:val="20"/>
          <w:szCs w:val="20"/>
          <w:lang w:val="en-US"/>
        </w:rPr>
        <w:t xml:space="preserve"> </w:t>
      </w:r>
      <w:r w:rsidRPr="007A4823">
        <w:rPr>
          <w:rFonts w:ascii="Book Antiqua" w:eastAsia="Garamond" w:hAnsi="Book Antiqua" w:cs="Garamond"/>
          <w:noProof/>
          <w:color w:val="000000"/>
          <w:sz w:val="20"/>
          <w:szCs w:val="20"/>
          <w:lang w:val="en-US"/>
        </w:rPr>
        <w:t>Penelitian ini m</w:t>
      </w:r>
      <w:r>
        <w:rPr>
          <w:rFonts w:ascii="Book Antiqua" w:eastAsia="Garamond" w:hAnsi="Book Antiqua" w:cs="Garamond"/>
          <w:noProof/>
          <w:color w:val="000000"/>
          <w:sz w:val="20"/>
          <w:szCs w:val="20"/>
          <w:lang w:val="en-US"/>
        </w:rPr>
        <w:t xml:space="preserve">enggunakan pendekatan sosiologi </w:t>
      </w:r>
      <w:r w:rsidRPr="007A4823">
        <w:rPr>
          <w:rFonts w:ascii="Book Antiqua" w:eastAsia="Garamond" w:hAnsi="Book Antiqua" w:cs="Garamond"/>
          <w:noProof/>
          <w:color w:val="000000"/>
          <w:sz w:val="20"/>
          <w:szCs w:val="20"/>
          <w:lang w:val="en-US"/>
        </w:rPr>
        <w:t>komunikasi. Sumber data penelitian  adalah sumber data primer dan sumber data sekunder. Selanjutnya metode pengumpulan data yang dilakukan dengan melalui empat tahapan yaitu: reduksi data, penyajian data, dan penarikan kesimpulan. Teknik pengumpulan data yang digunakan adalah observasi, wawancara, dan dokumentasi.</w:t>
      </w:r>
      <w:r>
        <w:rPr>
          <w:rFonts w:ascii="Book Antiqua" w:eastAsia="Garamond" w:hAnsi="Book Antiqua" w:cs="Garamond"/>
          <w:noProof/>
          <w:color w:val="000000"/>
          <w:sz w:val="20"/>
          <w:szCs w:val="20"/>
          <w:lang w:val="en-US"/>
        </w:rPr>
        <w:t xml:space="preserve"> Berdasarkan</w:t>
      </w:r>
      <w:r w:rsidRPr="007A4823">
        <w:rPr>
          <w:rFonts w:ascii="Book Antiqua" w:eastAsia="Garamond" w:hAnsi="Book Antiqua" w:cs="Garamond"/>
          <w:noProof/>
          <w:color w:val="000000"/>
          <w:sz w:val="20"/>
          <w:szCs w:val="20"/>
          <w:lang w:val="en-US"/>
        </w:rPr>
        <w:t xml:space="preserve"> hasil penelitian, persiapan dan </w:t>
      </w:r>
      <w:r>
        <w:rPr>
          <w:rFonts w:ascii="Book Antiqua" w:eastAsia="Garamond" w:hAnsi="Book Antiqua" w:cs="Garamond"/>
          <w:noProof/>
          <w:color w:val="000000"/>
          <w:sz w:val="20"/>
          <w:szCs w:val="20"/>
          <w:lang w:val="en-US"/>
        </w:rPr>
        <w:t xml:space="preserve">prosesi dalam upacara mappacci  </w:t>
      </w:r>
      <w:r w:rsidRPr="007A4823">
        <w:rPr>
          <w:rFonts w:ascii="Book Antiqua" w:eastAsia="Garamond" w:hAnsi="Book Antiqua" w:cs="Garamond"/>
          <w:noProof/>
          <w:color w:val="000000"/>
          <w:sz w:val="20"/>
          <w:szCs w:val="20"/>
          <w:lang w:val="en-US"/>
        </w:rPr>
        <w:t>merupakan adat Bugis Patampanua yang pelaksanaannya menggunakan daun pacci yang merupakan bentuk harapan dan doa bagi kesejahteraan dan kebahagiaan calon mempelai, yang dirangkaikan dalam satu rangkuman kata dari kesembilan macam peralatan.</w:t>
      </w:r>
      <w:r w:rsidR="005822AB">
        <w:rPr>
          <w:rFonts w:ascii="Book Antiqua" w:eastAsia="Garamond" w:hAnsi="Book Antiqua" w:cs="Garamond"/>
          <w:noProof/>
          <w:color w:val="000000"/>
          <w:sz w:val="20"/>
          <w:szCs w:val="20"/>
          <w:lang w:val="en-US"/>
        </w:rPr>
        <w:t xml:space="preserve"> K</w:t>
      </w:r>
      <w:r w:rsidRPr="007A4823">
        <w:rPr>
          <w:rFonts w:ascii="Book Antiqua" w:eastAsia="Garamond" w:hAnsi="Book Antiqua" w:cs="Garamond"/>
          <w:noProof/>
          <w:color w:val="000000"/>
          <w:sz w:val="20"/>
          <w:szCs w:val="20"/>
          <w:lang w:val="en-US"/>
        </w:rPr>
        <w:t>esimpulan dari hasil penelitian, maka peneliti men</w:t>
      </w:r>
      <w:r w:rsidR="005822AB">
        <w:rPr>
          <w:rFonts w:ascii="Book Antiqua" w:eastAsia="Garamond" w:hAnsi="Book Antiqua" w:cs="Garamond"/>
          <w:noProof/>
          <w:color w:val="000000"/>
          <w:sz w:val="20"/>
          <w:szCs w:val="20"/>
          <w:lang w:val="en-US"/>
        </w:rPr>
        <w:t>y</w:t>
      </w:r>
      <w:r w:rsidRPr="007A4823">
        <w:rPr>
          <w:rFonts w:ascii="Book Antiqua" w:eastAsia="Garamond" w:hAnsi="Book Antiqua" w:cs="Garamond"/>
          <w:noProof/>
          <w:color w:val="000000"/>
          <w:sz w:val="20"/>
          <w:szCs w:val="20"/>
          <w:lang w:val="en-US"/>
        </w:rPr>
        <w:t xml:space="preserve">arankan: Masyarakat Bugis Patampanua tetap mempertahankan kebudayaan yang telah diwariskan budaya leluhur dan diharapkan para generasi muda dapat melestarikan kebudayaan, dimana budaya upacara mappacci adat pernikahan Bugis Patampanua mengandung nilai-nilai dan makna-makna pesan kehidupan yang bertujuan baik. </w:t>
      </w:r>
    </w:p>
    <w:p w:rsidR="00847138" w:rsidRPr="00360570" w:rsidRDefault="00F83DF9" w:rsidP="00677CB2">
      <w:pPr>
        <w:spacing w:line="240" w:lineRule="auto"/>
        <w:rPr>
          <w:rFonts w:ascii="Book Antiqua" w:hAnsi="Book Antiqua" w:cstheme="majorBidi"/>
          <w:sz w:val="24"/>
          <w:szCs w:val="28"/>
          <w:lang w:val="en-US"/>
        </w:rPr>
      </w:pPr>
      <w:r w:rsidRPr="00360570">
        <w:rPr>
          <w:rFonts w:ascii="Book Antiqua" w:hAnsi="Book Antiqua" w:cstheme="majorBidi"/>
          <w:sz w:val="24"/>
          <w:szCs w:val="28"/>
          <w:lang w:val="en-US"/>
        </w:rPr>
        <w:tab/>
      </w:r>
      <w:r w:rsidR="0041526D">
        <w:rPr>
          <w:rFonts w:ascii="Book Antiqua" w:hAnsi="Book Antiqua" w:cstheme="majorBidi"/>
          <w:sz w:val="24"/>
          <w:szCs w:val="28"/>
          <w:lang w:val="en-US"/>
        </w:rPr>
        <w:tab/>
      </w:r>
      <w:r w:rsidR="0041526D">
        <w:rPr>
          <w:rFonts w:ascii="Book Antiqua" w:hAnsi="Book Antiqua" w:cstheme="majorBidi"/>
          <w:sz w:val="24"/>
          <w:szCs w:val="28"/>
          <w:lang w:val="en-US"/>
        </w:rPr>
        <w:tab/>
        <w:t xml:space="preserve"> </w:t>
      </w:r>
      <w:r w:rsidR="00677CB2" w:rsidRPr="00360570">
        <w:rPr>
          <w:rFonts w:ascii="Book Antiqua" w:hAnsi="Book Antiqua" w:cstheme="majorBidi"/>
          <w:sz w:val="24"/>
          <w:szCs w:val="28"/>
          <w:lang w:val="en-US"/>
        </w:rPr>
        <w:t xml:space="preserve"> </w:t>
      </w:r>
      <w:r w:rsidR="00677CB2" w:rsidRPr="00360570">
        <w:rPr>
          <w:rFonts w:ascii="Book Antiqua" w:hAnsi="Book Antiqua" w:cstheme="majorBidi"/>
          <w:b/>
          <w:sz w:val="24"/>
          <w:szCs w:val="28"/>
          <w:lang w:val="en-US"/>
        </w:rPr>
        <w:t>Abstract</w:t>
      </w:r>
      <w:r w:rsidR="00677CB2" w:rsidRPr="00360570">
        <w:rPr>
          <w:rFonts w:ascii="Book Antiqua" w:hAnsi="Book Antiqua" w:cstheme="majorBidi"/>
          <w:b/>
          <w:sz w:val="24"/>
          <w:szCs w:val="28"/>
          <w:lang w:val="en-US"/>
        </w:rPr>
        <w:tab/>
      </w:r>
    </w:p>
    <w:p w:rsidR="00970177" w:rsidRDefault="005822AB" w:rsidP="00970177">
      <w:pPr>
        <w:spacing w:line="240" w:lineRule="auto"/>
        <w:ind w:left="1985"/>
        <w:jc w:val="both"/>
        <w:rPr>
          <w:rFonts w:ascii="Book Antiqua" w:hAnsi="Book Antiqua" w:cstheme="majorBidi"/>
          <w:i/>
          <w:sz w:val="20"/>
          <w:szCs w:val="28"/>
          <w:lang w:val="en-US"/>
        </w:rPr>
      </w:pPr>
      <w:r w:rsidRPr="005822AB">
        <w:rPr>
          <w:rFonts w:ascii="Book Antiqua" w:hAnsi="Book Antiqua" w:cstheme="majorBidi"/>
          <w:i/>
          <w:sz w:val="20"/>
          <w:szCs w:val="28"/>
          <w:lang w:val="en-US"/>
        </w:rPr>
        <w:t xml:space="preserve">This study discusses Islamic values </w:t>
      </w:r>
      <w:r w:rsidRPr="005822AB">
        <w:rPr>
          <w:rFonts w:ascii="Times New Roman" w:hAnsi="Times New Roman" w:cs="Times New Roman"/>
          <w:i/>
          <w:sz w:val="20"/>
          <w:szCs w:val="28"/>
          <w:lang w:val="en-US"/>
        </w:rPr>
        <w:t>​​</w:t>
      </w:r>
      <w:r w:rsidRPr="005822AB">
        <w:rPr>
          <w:rFonts w:ascii="Book Antiqua" w:hAnsi="Book Antiqua" w:cstheme="majorBidi"/>
          <w:i/>
          <w:sz w:val="20"/>
          <w:szCs w:val="28"/>
          <w:lang w:val="en-US"/>
        </w:rPr>
        <w:t xml:space="preserve">contained in the mappacci stage. This research is intended to answer the problem: how is the procession of implementing the mappacci tradition? What are the Islamic values </w:t>
      </w:r>
      <w:r w:rsidRPr="005822AB">
        <w:rPr>
          <w:rFonts w:ascii="Times New Roman" w:hAnsi="Times New Roman" w:cs="Times New Roman"/>
          <w:i/>
          <w:sz w:val="20"/>
          <w:szCs w:val="28"/>
          <w:lang w:val="en-US"/>
        </w:rPr>
        <w:t>​​</w:t>
      </w:r>
      <w:r w:rsidRPr="005822AB">
        <w:rPr>
          <w:rFonts w:ascii="Book Antiqua" w:hAnsi="Book Antiqua" w:cstheme="majorBidi"/>
          <w:i/>
          <w:sz w:val="20"/>
          <w:szCs w:val="28"/>
          <w:lang w:val="en-US"/>
        </w:rPr>
        <w:t xml:space="preserve">contained in the mappacc stages? How does POAC function in the implementation of the imappacci tradition? This study uses a sociological approach to communication. The research data sources are primary data sources and secondary data sources. Furthermore, the data collection method is carried out through four stages, namely: data reduction, data presentation, and drawing conclusions. Data collection techniques used </w:t>
      </w:r>
      <w:proofErr w:type="gramStart"/>
      <w:r w:rsidRPr="005822AB">
        <w:rPr>
          <w:rFonts w:ascii="Book Antiqua" w:hAnsi="Book Antiqua" w:cstheme="majorBidi"/>
          <w:i/>
          <w:sz w:val="20"/>
          <w:szCs w:val="28"/>
          <w:lang w:val="en-US"/>
        </w:rPr>
        <w:t>are</w:t>
      </w:r>
      <w:proofErr w:type="gramEnd"/>
      <w:r w:rsidRPr="005822AB">
        <w:rPr>
          <w:rFonts w:ascii="Book Antiqua" w:hAnsi="Book Antiqua" w:cstheme="majorBidi"/>
          <w:i/>
          <w:sz w:val="20"/>
          <w:szCs w:val="28"/>
          <w:lang w:val="en-US"/>
        </w:rPr>
        <w:t xml:space="preserve"> observation, interviews, and documentation. Based on the results of the research, the preparation and procession in the mappacci ceremony is a Bugis Patampanua tradition whose implementation uses pacci leaves which are a form of hope and prayer for the welfare and happiness of the prospective bride and groom, which are arranged in a summary of nine types of equipment. The conclusion from the results of the study, the researchers suggest: The Bugis Patampanua community still maintains the culture that has been inherited from the ancestral culture and it is hoped that the younger generation can preserve the culture, where the culture of the traditional mappacci ceremony of Bugis Patampanua weddings contains values </w:t>
      </w:r>
      <w:r w:rsidRPr="005822AB">
        <w:rPr>
          <w:rFonts w:ascii="Times New Roman" w:hAnsi="Times New Roman" w:cs="Times New Roman"/>
          <w:i/>
          <w:sz w:val="20"/>
          <w:szCs w:val="28"/>
          <w:lang w:val="en-US"/>
        </w:rPr>
        <w:t>​​</w:t>
      </w:r>
      <w:r w:rsidRPr="005822AB">
        <w:rPr>
          <w:rFonts w:ascii="Book Antiqua" w:hAnsi="Book Antiqua" w:cstheme="majorBidi"/>
          <w:i/>
          <w:sz w:val="20"/>
          <w:szCs w:val="28"/>
          <w:lang w:val="en-US"/>
        </w:rPr>
        <w:t>and meanings of life messages that have a good purpose.</w:t>
      </w:r>
    </w:p>
    <w:p w:rsidR="00847138" w:rsidRPr="005822AB" w:rsidRDefault="007A4823" w:rsidP="005822AB">
      <w:pPr>
        <w:spacing w:before="0" w:after="200"/>
        <w:rPr>
          <w:rFonts w:ascii="Book Antiqua" w:hAnsi="Book Antiqua" w:cstheme="majorBidi"/>
          <w:lang w:val="en-US"/>
        </w:rPr>
      </w:pPr>
      <w:r>
        <w:rPr>
          <w:rFonts w:ascii="Book Antiqua" w:hAnsi="Book Antiqua" w:cstheme="majorBidi"/>
          <w:i/>
          <w:sz w:val="20"/>
          <w:szCs w:val="28"/>
          <w:lang w:val="en-US"/>
        </w:rPr>
        <w:br w:type="page"/>
      </w:r>
      <w:r w:rsidR="004D67FA" w:rsidRPr="005822AB">
        <w:rPr>
          <w:rFonts w:ascii="Book Antiqua" w:eastAsia="Garamond" w:hAnsi="Book Antiqua" w:cs="Garamond"/>
          <w:b/>
          <w:color w:val="000000"/>
        </w:rPr>
        <w:lastRenderedPageBreak/>
        <w:t>PENDAHULUAN</w:t>
      </w:r>
    </w:p>
    <w:p w:rsidR="00970177" w:rsidRPr="005822AB" w:rsidRDefault="007A4823" w:rsidP="005822AB">
      <w:pPr>
        <w:ind w:firstLine="720"/>
        <w:jc w:val="both"/>
        <w:rPr>
          <w:rFonts w:ascii="Book Antiqua" w:eastAsia="Century Gothic" w:hAnsi="Book Antiqua" w:cs="Times New Roman"/>
          <w:bCs/>
          <w:lang w:val="en-US"/>
        </w:rPr>
      </w:pPr>
      <w:r w:rsidRPr="005822AB">
        <w:rPr>
          <w:rFonts w:ascii="Book Antiqua" w:eastAsia="Century Gothic" w:hAnsi="Book Antiqua" w:cs="Times New Roman"/>
          <w:bCs/>
          <w:lang w:val="en-US"/>
        </w:rPr>
        <w:t xml:space="preserve">Kebudayaan merupakan persoalan yang sangat komplek dan luas misalnya kebudayaan yang berkaitan dengan </w:t>
      </w:r>
      <w:proofErr w:type="gramStart"/>
      <w:r w:rsidRPr="005822AB">
        <w:rPr>
          <w:rFonts w:ascii="Book Antiqua" w:eastAsia="Century Gothic" w:hAnsi="Book Antiqua" w:cs="Times New Roman"/>
          <w:bCs/>
          <w:lang w:val="en-US"/>
        </w:rPr>
        <w:t>cara</w:t>
      </w:r>
      <w:proofErr w:type="gramEnd"/>
      <w:r w:rsidRPr="005822AB">
        <w:rPr>
          <w:rFonts w:ascii="Book Antiqua" w:eastAsia="Century Gothic" w:hAnsi="Book Antiqua" w:cs="Times New Roman"/>
          <w:bCs/>
          <w:lang w:val="en-US"/>
        </w:rPr>
        <w:t xml:space="preserve"> manusia hidup, adat istiadat dan tata karma. </w:t>
      </w:r>
      <w:proofErr w:type="gramStart"/>
      <w:r w:rsidRPr="005822AB">
        <w:rPr>
          <w:rFonts w:ascii="Book Antiqua" w:eastAsia="Century Gothic" w:hAnsi="Book Antiqua" w:cs="Times New Roman"/>
          <w:bCs/>
          <w:lang w:val="en-US"/>
        </w:rPr>
        <w:t>Kebudayaan sebagai bagian dari kehidupan, cenderung berbeda antara satu suku dengan suku lainnya, khususnya di Indonesia.</w:t>
      </w:r>
      <w:proofErr w:type="gramEnd"/>
      <w:r w:rsidRPr="005822AB">
        <w:rPr>
          <w:rFonts w:ascii="Book Antiqua" w:eastAsia="Century Gothic" w:hAnsi="Book Antiqua" w:cs="Times New Roman"/>
          <w:bCs/>
          <w:lang w:val="en-US"/>
        </w:rPr>
        <w:t xml:space="preserve"> </w:t>
      </w:r>
      <w:proofErr w:type="gramStart"/>
      <w:r w:rsidRPr="005822AB">
        <w:rPr>
          <w:rFonts w:ascii="Book Antiqua" w:eastAsia="Century Gothic" w:hAnsi="Book Antiqua" w:cs="Times New Roman"/>
          <w:bCs/>
          <w:lang w:val="en-US"/>
        </w:rPr>
        <w:t>Masyarakat Indonesia yang heterogen juga ada tistiadat dan kebiasaannya yang berbeda dan masih dipertahankan sampai saat ini, termasuk adat perkawinan</w:t>
      </w:r>
      <w:r w:rsidR="00970177" w:rsidRPr="005822AB">
        <w:rPr>
          <w:rFonts w:ascii="Book Antiqua" w:eastAsia="Century Gothic" w:hAnsi="Book Antiqua" w:cs="Times New Roman"/>
          <w:bCs/>
          <w:lang w:val="en-US"/>
        </w:rPr>
        <w:t>.</w:t>
      </w:r>
      <w:proofErr w:type="gramEnd"/>
      <w:r w:rsidRPr="005822AB">
        <w:rPr>
          <w:rFonts w:ascii="Book Antiqua" w:eastAsia="Century Gothic" w:hAnsi="Book Antiqua" w:cs="Times New Roman"/>
          <w:bCs/>
          <w:lang w:val="en-US"/>
        </w:rPr>
        <w:t xml:space="preserve"> Mengikuti sejarah perkembangan budaya di Negara kita khususnya di Sulawesi </w:t>
      </w:r>
      <w:proofErr w:type="gramStart"/>
      <w:r w:rsidRPr="005822AB">
        <w:rPr>
          <w:rFonts w:ascii="Book Antiqua" w:eastAsia="Century Gothic" w:hAnsi="Book Antiqua" w:cs="Times New Roman"/>
          <w:bCs/>
          <w:lang w:val="en-US"/>
        </w:rPr>
        <w:t>Selatan ,sejak</w:t>
      </w:r>
      <w:proofErr w:type="gramEnd"/>
      <w:r w:rsidRPr="005822AB">
        <w:rPr>
          <w:rFonts w:ascii="Book Antiqua" w:eastAsia="Century Gothic" w:hAnsi="Book Antiqua" w:cs="Times New Roman"/>
          <w:bCs/>
          <w:lang w:val="en-US"/>
        </w:rPr>
        <w:t xml:space="preserve"> kemerdekaan Indonesia dirasakan adanya dua sikap mental masyarakat yang senantiasa membayangi pertumbuhannya, yaitu pertama adanya sikap golongan masyarakat tradisional yang fanatik dan tetap mempertahankan nilai-nilai yang sedang berkembang. </w:t>
      </w:r>
    </w:p>
    <w:p w:rsidR="007A4823" w:rsidRPr="005822AB" w:rsidRDefault="007A4823" w:rsidP="005822AB">
      <w:pPr>
        <w:ind w:firstLine="720"/>
        <w:jc w:val="both"/>
        <w:rPr>
          <w:rFonts w:ascii="Book Antiqua" w:hAnsi="Book Antiqua"/>
          <w:lang w:val="en-US"/>
        </w:rPr>
      </w:pPr>
      <w:proofErr w:type="gramStart"/>
      <w:r w:rsidRPr="005822AB">
        <w:rPr>
          <w:rFonts w:ascii="Book Antiqua" w:eastAsia="Century Gothic" w:hAnsi="Book Antiqua" w:cs="Times New Roman"/>
          <w:bCs/>
          <w:lang w:val="en-US"/>
        </w:rPr>
        <w:t>Keberagaman suku bangsa di Indonesia juga menyebabkan adanya perbedaan terhadap sistem perkawinan dalam masyarakat.</w:t>
      </w:r>
      <w:proofErr w:type="gramEnd"/>
      <w:r w:rsidRPr="005822AB">
        <w:rPr>
          <w:rFonts w:ascii="Book Antiqua" w:eastAsia="Century Gothic" w:hAnsi="Book Antiqua" w:cs="Times New Roman"/>
          <w:bCs/>
          <w:lang w:val="en-US"/>
        </w:rPr>
        <w:t xml:space="preserve"> Pada masyarakat suku Bugis, menjungjung tinggi adat-istiadat yang disebut siri’ yang berarti segala sesuatu yang menyangkut hal yang paling peka dalam diri masyarakat Bugis, seperti martabat atau harga diri, reputasi, dan kehormatan, yang semuanya harus dipelihara dan ditegakkan dalam kehidupan nyata. Pernikahan dalam Islam merupakan salah satu </w:t>
      </w:r>
      <w:proofErr w:type="gramStart"/>
      <w:r w:rsidRPr="005822AB">
        <w:rPr>
          <w:rFonts w:ascii="Book Antiqua" w:eastAsia="Century Gothic" w:hAnsi="Book Antiqua" w:cs="Times New Roman"/>
          <w:bCs/>
          <w:lang w:val="en-US"/>
        </w:rPr>
        <w:t>cara</w:t>
      </w:r>
      <w:proofErr w:type="gramEnd"/>
      <w:r w:rsidRPr="005822AB">
        <w:rPr>
          <w:rFonts w:ascii="Book Antiqua" w:eastAsia="Century Gothic" w:hAnsi="Book Antiqua" w:cs="Times New Roman"/>
          <w:bCs/>
          <w:lang w:val="en-US"/>
        </w:rPr>
        <w:t xml:space="preserve"> untuk membentengi seseorang supaya tidak terjerumus kelembah kehinaan, di samping untuk menjaga dan memelihara keturunan. </w:t>
      </w:r>
      <w:proofErr w:type="gramStart"/>
      <w:r w:rsidRPr="005822AB">
        <w:rPr>
          <w:rFonts w:ascii="Book Antiqua" w:eastAsia="Century Gothic" w:hAnsi="Book Antiqua" w:cs="Times New Roman"/>
          <w:bCs/>
          <w:lang w:val="en-US"/>
        </w:rPr>
        <w:t>Selanjutnya, pernikahan juga merupakan perjanjian suci atau jalinan ikatan yang hakiki antara pasangan suami istri.</w:t>
      </w:r>
      <w:proofErr w:type="gramEnd"/>
      <w:r w:rsidRPr="005822AB">
        <w:rPr>
          <w:rFonts w:ascii="Book Antiqua" w:eastAsia="Century Gothic" w:hAnsi="Book Antiqua" w:cs="Times New Roman"/>
          <w:bCs/>
          <w:lang w:val="en-US"/>
        </w:rPr>
        <w:t xml:space="preserve"> </w:t>
      </w:r>
      <w:proofErr w:type="gramStart"/>
      <w:r w:rsidRPr="005822AB">
        <w:rPr>
          <w:rFonts w:ascii="Book Antiqua" w:eastAsia="Century Gothic" w:hAnsi="Book Antiqua" w:cs="Times New Roman"/>
          <w:bCs/>
          <w:lang w:val="en-US"/>
        </w:rPr>
        <w:t>Hanya melalui pernikahanlah perbuatan yang sebelumnya haram bisa menjadi halal, yang maksiat bisa menjadi ibadah dan yang lepas bebas menjadi tanggung jawab.</w:t>
      </w:r>
      <w:proofErr w:type="gramEnd"/>
      <w:r w:rsidRPr="005822AB">
        <w:rPr>
          <w:rFonts w:ascii="Book Antiqua" w:eastAsia="Century Gothic" w:hAnsi="Book Antiqua" w:cs="Times New Roman"/>
          <w:bCs/>
          <w:lang w:val="en-US"/>
        </w:rPr>
        <w:t xml:space="preserve"> </w:t>
      </w:r>
      <w:r w:rsidRPr="005822AB">
        <w:rPr>
          <w:rFonts w:ascii="Book Antiqua" w:hAnsi="Book Antiqua"/>
        </w:rPr>
        <w:t>Bagi masyarakat tradisional atau religius, penting dilakukan menurut ajaran agama</w:t>
      </w:r>
      <w:r w:rsidRPr="005822AB">
        <w:rPr>
          <w:rFonts w:ascii="Book Antiqua" w:hAnsi="Book Antiqua"/>
        </w:rPr>
        <w:fldChar w:fldCharType="begin" w:fldLock="1"/>
      </w:r>
      <w:r w:rsidRPr="005822AB">
        <w:rPr>
          <w:rFonts w:ascii="Book Antiqua" w:hAnsi="Book Antiqua"/>
        </w:rPr>
        <w:instrText>ADDIN CSL_CITATION {"citationItems":[{"id":"ITEM-1","itemData":{"author":[{"dropping-particle":"","family":"Agus","given":"Bustanuddin","non-dropping-particle":"","parse-names":false,"suffix":""}],"edition":"1","id":"ITEM-1","issued":{"date-parts":[["2007"]]},"number-of-pages":"203","publisher":"PT. Raja Grafindo Persada","publisher-place":"Jakarta","title":"Agama dalam Kehidupan, Pengantar Antropologi Agama","type":"book"},"uris":["http://www.mendeley.com/documents/?uuid=f2c4043d-b843-4aad-a9b3-e78083a5afff"]}],"mendeley":{"formattedCitation":"(Agus, 2007)","plainTextFormattedCitation":"(Agus, 2007)","previouslyFormattedCitation":"(Agus, 2007)"},"properties":{"noteIndex":0},"schema":"https://github.com/citation-style-language/schema/raw/master/csl-citation.json"}</w:instrText>
      </w:r>
      <w:r w:rsidRPr="005822AB">
        <w:rPr>
          <w:rFonts w:ascii="Book Antiqua" w:hAnsi="Book Antiqua"/>
        </w:rPr>
        <w:fldChar w:fldCharType="separate"/>
      </w:r>
      <w:r w:rsidRPr="005822AB">
        <w:rPr>
          <w:rFonts w:ascii="Book Antiqua" w:hAnsi="Book Antiqua"/>
          <w:noProof/>
        </w:rPr>
        <w:t>(Agus, 2007)</w:t>
      </w:r>
      <w:r w:rsidRPr="005822AB">
        <w:rPr>
          <w:rFonts w:ascii="Book Antiqua" w:hAnsi="Book Antiqua"/>
        </w:rPr>
        <w:fldChar w:fldCharType="end"/>
      </w:r>
      <w:r w:rsidRPr="005822AB">
        <w:rPr>
          <w:rFonts w:ascii="Book Antiqua" w:hAnsi="Book Antiqua"/>
          <w:lang w:val="en-US"/>
        </w:rPr>
        <w:t xml:space="preserve">. </w:t>
      </w:r>
      <w:r w:rsidRPr="005822AB">
        <w:rPr>
          <w:rFonts w:ascii="Book Antiqua" w:hAnsi="Book Antiqua"/>
        </w:rPr>
        <w:t>Agama memberikan aspek kesaklaran bagi institusi keluarga dengan upacara pernikahan. Masyarakat tradisional dan religius melaksanakan upacara pernikahan sebagai upacara sakral, sebagai situsi keagamaan. Kesakralan pernikahan dalam agama dihubungkan dengan tanggung jawab kepada Tuhan atau kekuatan supernatural lainnya</w:t>
      </w:r>
      <w:r w:rsidRPr="005822AB">
        <w:rPr>
          <w:rFonts w:ascii="Book Antiqua" w:hAnsi="Book Antiqua"/>
          <w:lang w:val="en-US"/>
        </w:rPr>
        <w:t xml:space="preserve">. </w:t>
      </w:r>
      <w:r w:rsidRPr="005822AB">
        <w:rPr>
          <w:rFonts w:ascii="Book Antiqua" w:hAnsi="Book Antiqua"/>
        </w:rPr>
        <w:t>Pernikahan bertujuan untuk mendirikan keluarga yang harmonis, sejahtera dan bahagia. Harmonis dalam menggunakan hak dan kewajiban anggota keluarga. Sejahtera artinya terciptanya keluarga lahir batin disebabkan terpenuhinya keperluan hidup, sehingga timbullah kebahgiaan, yakni rasa kasih sayang antara anggota keluarga</w:t>
      </w:r>
      <w:r w:rsidRPr="005822AB">
        <w:rPr>
          <w:rFonts w:ascii="Book Antiqua" w:hAnsi="Book Antiqua"/>
        </w:rPr>
        <w:fldChar w:fldCharType="begin" w:fldLock="1"/>
      </w:r>
      <w:r w:rsidR="009F62C7" w:rsidRPr="005822AB">
        <w:rPr>
          <w:rFonts w:ascii="Book Antiqua" w:hAnsi="Book Antiqua"/>
        </w:rPr>
        <w:instrText>ADDIN CSL_CITATION {"citationItems":[{"id":"ITEM-1","itemData":{"author":[{"dropping-particle":"","family":"Al-Malik Fadil","given":"","non-dropping-particle":"","parse-names":false,"suffix":""}],"id":"ITEM-1","issued":{"date-parts":[["2004"]]},"number-of-pages":"64","publisher":"Salemba Humanaika","publisher-place":"Bandung","title":"Budaya Pernikahan Sulawesi Selatan","type":"book"},"uris":["http://www.mendeley.com/documents/?uuid=e1248925-0074-4376-884b-914f5981d23f"]}],"mendeley":{"formattedCitation":"(Al-Malik Fadil, 2004)","plainTextFormattedCitation":"(Al-Malik Fadil, 2004)","previouslyFormattedCitation":"(Al-Malik Fadil, 2004)"},"properties":{"noteIndex":0},"schema":"https://github.com/citation-style-language/schema/raw/master/csl-citation.json"}</w:instrText>
      </w:r>
      <w:r w:rsidRPr="005822AB">
        <w:rPr>
          <w:rFonts w:ascii="Book Antiqua" w:hAnsi="Book Antiqua"/>
        </w:rPr>
        <w:fldChar w:fldCharType="separate"/>
      </w:r>
      <w:r w:rsidRPr="005822AB">
        <w:rPr>
          <w:rFonts w:ascii="Book Antiqua" w:hAnsi="Book Antiqua"/>
          <w:noProof/>
        </w:rPr>
        <w:t>(Al-Malik Fadil, 2004)</w:t>
      </w:r>
      <w:r w:rsidRPr="005822AB">
        <w:rPr>
          <w:rFonts w:ascii="Book Antiqua" w:hAnsi="Book Antiqua"/>
        </w:rPr>
        <w:fldChar w:fldCharType="end"/>
      </w:r>
      <w:r w:rsidRPr="005822AB">
        <w:rPr>
          <w:rFonts w:ascii="Book Antiqua" w:hAnsi="Book Antiqua"/>
          <w:lang w:val="en-US"/>
        </w:rPr>
        <w:t>.</w:t>
      </w:r>
    </w:p>
    <w:p w:rsidR="007A4823" w:rsidRPr="005822AB" w:rsidRDefault="007A4823" w:rsidP="005822AB">
      <w:pPr>
        <w:ind w:firstLine="720"/>
        <w:jc w:val="both"/>
        <w:rPr>
          <w:rFonts w:ascii="Book Antiqua" w:hAnsi="Book Antiqua"/>
          <w:lang w:val="en-US"/>
        </w:rPr>
      </w:pPr>
      <w:r w:rsidRPr="005822AB">
        <w:rPr>
          <w:rFonts w:ascii="Book Antiqua" w:hAnsi="Book Antiqua"/>
        </w:rPr>
        <w:t xml:space="preserve">Masyarakat muslim Patampanua sangat kental dengan adat istiadatnya, yang di kenal dengan tradisi </w:t>
      </w:r>
      <w:r w:rsidRPr="005822AB">
        <w:rPr>
          <w:rFonts w:ascii="Book Antiqua" w:hAnsi="Book Antiqua"/>
          <w:i/>
          <w:lang w:val="en-US"/>
        </w:rPr>
        <w:t>M</w:t>
      </w:r>
      <w:r w:rsidRPr="005822AB">
        <w:rPr>
          <w:rFonts w:ascii="Book Antiqua" w:hAnsi="Book Antiqua"/>
          <w:i/>
        </w:rPr>
        <w:t>appacci</w:t>
      </w:r>
      <w:r w:rsidRPr="005822AB">
        <w:rPr>
          <w:rFonts w:ascii="Book Antiqua" w:hAnsi="Book Antiqua"/>
        </w:rPr>
        <w:t xml:space="preserve">. </w:t>
      </w:r>
      <w:r w:rsidRPr="005822AB">
        <w:rPr>
          <w:rFonts w:ascii="Book Antiqua" w:hAnsi="Book Antiqua"/>
          <w:i/>
        </w:rPr>
        <w:t xml:space="preserve">Mappacci </w:t>
      </w:r>
      <w:r w:rsidRPr="005822AB">
        <w:rPr>
          <w:rFonts w:ascii="Book Antiqua" w:hAnsi="Book Antiqua"/>
        </w:rPr>
        <w:t xml:space="preserve">merupakan kata kerja dari </w:t>
      </w:r>
      <w:r w:rsidRPr="005822AB">
        <w:rPr>
          <w:rFonts w:ascii="Book Antiqua" w:hAnsi="Book Antiqua"/>
          <w:i/>
        </w:rPr>
        <w:t xml:space="preserve">mappacci </w:t>
      </w:r>
      <w:r w:rsidRPr="005822AB">
        <w:rPr>
          <w:rFonts w:ascii="Book Antiqua" w:hAnsi="Book Antiqua"/>
        </w:rPr>
        <w:t>yang berarti bersih atau suci</w:t>
      </w:r>
      <w:r w:rsidRPr="005822AB">
        <w:rPr>
          <w:rFonts w:ascii="Book Antiqua" w:hAnsi="Book Antiqua"/>
          <w:i/>
          <w:lang w:val="en-US"/>
        </w:rPr>
        <w:t xml:space="preserve">. </w:t>
      </w:r>
      <w:r w:rsidRPr="005822AB">
        <w:rPr>
          <w:rFonts w:ascii="Book Antiqua" w:hAnsi="Book Antiqua"/>
          <w:lang w:val="en-US"/>
        </w:rPr>
        <w:t>Hal ini</w:t>
      </w:r>
      <w:r w:rsidRPr="005822AB">
        <w:rPr>
          <w:rFonts w:ascii="Book Antiqua" w:hAnsi="Book Antiqua"/>
          <w:i/>
        </w:rPr>
        <w:t xml:space="preserve"> </w:t>
      </w:r>
      <w:r w:rsidRPr="005822AB">
        <w:rPr>
          <w:rFonts w:ascii="Book Antiqua" w:hAnsi="Book Antiqua"/>
        </w:rPr>
        <w:t xml:space="preserve">merupakan salah satu rangkaian atau </w:t>
      </w:r>
      <w:proofErr w:type="gramStart"/>
      <w:r w:rsidRPr="005822AB">
        <w:rPr>
          <w:rFonts w:ascii="Book Antiqua" w:hAnsi="Book Antiqua"/>
        </w:rPr>
        <w:t>tradisi  yang</w:t>
      </w:r>
      <w:proofErr w:type="gramEnd"/>
      <w:r w:rsidRPr="005822AB">
        <w:rPr>
          <w:rFonts w:ascii="Book Antiqua" w:hAnsi="Book Antiqua"/>
        </w:rPr>
        <w:t xml:space="preserve">  dilakukan oleh masyarakat bugis di Patampanua dalam proses perkawinan</w:t>
      </w:r>
      <w:r w:rsidRPr="005822AB">
        <w:rPr>
          <w:rFonts w:ascii="Book Antiqua" w:hAnsi="Book Antiqua"/>
          <w:lang w:val="en-US"/>
        </w:rPr>
        <w:t xml:space="preserve">. </w:t>
      </w:r>
      <w:r w:rsidRPr="005822AB">
        <w:rPr>
          <w:rFonts w:ascii="Book Antiqua" w:hAnsi="Book Antiqua"/>
        </w:rPr>
        <w:t xml:space="preserve">Mengingat upacara adat </w:t>
      </w:r>
      <w:r w:rsidRPr="005822AB">
        <w:rPr>
          <w:rFonts w:ascii="Book Antiqua" w:hAnsi="Book Antiqua"/>
          <w:i/>
        </w:rPr>
        <w:t xml:space="preserve">mappacci </w:t>
      </w:r>
      <w:r w:rsidRPr="005822AB">
        <w:rPr>
          <w:rFonts w:ascii="Book Antiqua" w:hAnsi="Book Antiqua"/>
        </w:rPr>
        <w:t xml:space="preserve">ini telah merakyat, dahulu di kalangan bangsawan Bugis Makassar, upacara </w:t>
      </w:r>
      <w:r w:rsidRPr="005822AB">
        <w:rPr>
          <w:rFonts w:ascii="Book Antiqua" w:hAnsi="Book Antiqua"/>
          <w:i/>
        </w:rPr>
        <w:t xml:space="preserve">mappacci </w:t>
      </w:r>
      <w:r w:rsidRPr="005822AB">
        <w:rPr>
          <w:rFonts w:ascii="Book Antiqua" w:hAnsi="Book Antiqua"/>
        </w:rPr>
        <w:t xml:space="preserve">ini dilaksanakan tiga malam berturut-turut, akan tetapi saat ini pada umumnya acara </w:t>
      </w:r>
      <w:r w:rsidRPr="005822AB">
        <w:rPr>
          <w:rFonts w:ascii="Book Antiqua" w:hAnsi="Book Antiqua"/>
          <w:i/>
          <w:iCs/>
        </w:rPr>
        <w:t>mappacci</w:t>
      </w:r>
      <w:r w:rsidRPr="005822AB">
        <w:rPr>
          <w:rFonts w:ascii="Book Antiqua" w:hAnsi="Book Antiqua"/>
        </w:rPr>
        <w:t xml:space="preserve"> di laksanakan satu malam saja, yaitu sehari sebelum upacara perkawinan</w:t>
      </w:r>
      <w:r w:rsidRPr="005822AB">
        <w:rPr>
          <w:rFonts w:ascii="Book Antiqua" w:hAnsi="Book Antiqua"/>
          <w:lang w:val="en-US"/>
        </w:rPr>
        <w:t>.</w:t>
      </w:r>
    </w:p>
    <w:p w:rsidR="007A4823" w:rsidRPr="005822AB" w:rsidRDefault="007A4823" w:rsidP="005822AB">
      <w:pPr>
        <w:ind w:firstLine="720"/>
        <w:jc w:val="both"/>
        <w:rPr>
          <w:rFonts w:ascii="Book Antiqua" w:eastAsia="Century Gothic" w:hAnsi="Book Antiqua" w:cs="Times New Roman"/>
          <w:bCs/>
          <w:lang w:val="en-US"/>
        </w:rPr>
      </w:pPr>
      <w:r w:rsidRPr="005822AB">
        <w:rPr>
          <w:rFonts w:ascii="Book Antiqua" w:hAnsi="Book Antiqua"/>
        </w:rPr>
        <w:lastRenderedPageBreak/>
        <w:t xml:space="preserve">Upacara adat </w:t>
      </w:r>
      <w:r w:rsidRPr="005822AB">
        <w:rPr>
          <w:rFonts w:ascii="Book Antiqua" w:hAnsi="Book Antiqua"/>
          <w:i/>
          <w:iCs/>
        </w:rPr>
        <w:t xml:space="preserve">mappacci </w:t>
      </w:r>
      <w:r w:rsidRPr="005822AB">
        <w:rPr>
          <w:rFonts w:ascii="Book Antiqua" w:hAnsi="Book Antiqua"/>
        </w:rPr>
        <w:t xml:space="preserve">dimulai setelah shalat isya, sebelum upacara adat </w:t>
      </w:r>
      <w:r w:rsidRPr="005822AB">
        <w:rPr>
          <w:rFonts w:ascii="Book Antiqua" w:hAnsi="Book Antiqua"/>
          <w:i/>
          <w:iCs/>
        </w:rPr>
        <w:t xml:space="preserve">mappacci </w:t>
      </w:r>
      <w:r w:rsidRPr="005822AB">
        <w:rPr>
          <w:rFonts w:ascii="Book Antiqua" w:hAnsi="Book Antiqua"/>
        </w:rPr>
        <w:t xml:space="preserve">terlebih dahulu dilaksanakan acara </w:t>
      </w:r>
      <w:r w:rsidRPr="005822AB">
        <w:rPr>
          <w:rFonts w:ascii="Book Antiqua" w:hAnsi="Book Antiqua"/>
          <w:i/>
          <w:iCs/>
        </w:rPr>
        <w:t xml:space="preserve">mappatamma </w:t>
      </w:r>
      <w:r w:rsidRPr="005822AB">
        <w:rPr>
          <w:rFonts w:ascii="Book Antiqua" w:hAnsi="Book Antiqua"/>
        </w:rPr>
        <w:t xml:space="preserve">(khatam al-qur’an) dan dilanjutkan dengan acara </w:t>
      </w:r>
      <w:r w:rsidRPr="005822AB">
        <w:rPr>
          <w:rFonts w:ascii="Book Antiqua" w:hAnsi="Book Antiqua"/>
          <w:i/>
          <w:iCs/>
        </w:rPr>
        <w:t xml:space="preserve">barazanji, </w:t>
      </w:r>
      <w:r w:rsidRPr="005822AB">
        <w:rPr>
          <w:rFonts w:ascii="Book Antiqua" w:hAnsi="Book Antiqua"/>
        </w:rPr>
        <w:t xml:space="preserve">setelah keduanya sudah terlaksana maka barulah dimulai upacara adat </w:t>
      </w:r>
      <w:r w:rsidRPr="005822AB">
        <w:rPr>
          <w:rFonts w:ascii="Book Antiqua" w:hAnsi="Book Antiqua"/>
          <w:i/>
          <w:iCs/>
        </w:rPr>
        <w:t xml:space="preserve">mappacci </w:t>
      </w:r>
      <w:r w:rsidRPr="005822AB">
        <w:rPr>
          <w:rFonts w:ascii="Book Antiqua" w:hAnsi="Book Antiqua"/>
        </w:rPr>
        <w:t xml:space="preserve">calon pengantin diberikan </w:t>
      </w:r>
      <w:r w:rsidRPr="005822AB">
        <w:rPr>
          <w:rFonts w:ascii="Book Antiqua" w:hAnsi="Book Antiqua"/>
          <w:i/>
        </w:rPr>
        <w:t xml:space="preserve">pacci </w:t>
      </w:r>
      <w:r w:rsidRPr="005822AB">
        <w:rPr>
          <w:rFonts w:ascii="Book Antiqua" w:hAnsi="Book Antiqua"/>
        </w:rPr>
        <w:t xml:space="preserve">ditangan calon pengantin dan yang pertama memberikan daun </w:t>
      </w:r>
      <w:r w:rsidRPr="005822AB">
        <w:rPr>
          <w:rFonts w:ascii="Book Antiqua" w:hAnsi="Book Antiqua"/>
          <w:i/>
          <w:iCs/>
        </w:rPr>
        <w:t xml:space="preserve">pacci </w:t>
      </w:r>
      <w:r w:rsidRPr="005822AB">
        <w:rPr>
          <w:rFonts w:ascii="Book Antiqua" w:hAnsi="Book Antiqua"/>
        </w:rPr>
        <w:t>ditangan pengantin adalah imam kelurahan, orang tua, keluarga dan para tamu undangan</w:t>
      </w:r>
      <w:r w:rsidRPr="005822AB">
        <w:rPr>
          <w:rFonts w:ascii="Book Antiqua" w:hAnsi="Book Antiqua"/>
          <w:lang w:val="en-US"/>
        </w:rPr>
        <w:t xml:space="preserve">. </w:t>
      </w:r>
      <w:r w:rsidRPr="005822AB">
        <w:rPr>
          <w:rFonts w:ascii="Book Antiqua" w:hAnsi="Book Antiqua"/>
        </w:rPr>
        <w:t xml:space="preserve">Hingga sampai saat ini para penerus dan kaum pemuda-pemudi sangat minim pengetahuannya tentang tradisi yang didalamnya mengandung nilai-nilai Islam. Acuh tak acuh, dan menganggap bahwa hal tersebut tidak penting untuk di gali nilai Islam yang terkandung dalam tradisi-tradisi tersebut. Pengetahuan tentang prinsip-prinsip </w:t>
      </w:r>
      <w:r w:rsidRPr="005822AB">
        <w:rPr>
          <w:rFonts w:ascii="Book Antiqua" w:hAnsi="Book Antiqua"/>
          <w:i/>
          <w:iCs/>
        </w:rPr>
        <w:t xml:space="preserve">mappacci </w:t>
      </w:r>
      <w:r w:rsidRPr="005822AB">
        <w:rPr>
          <w:rFonts w:ascii="Book Antiqua" w:hAnsi="Book Antiqua"/>
        </w:rPr>
        <w:t>sangat diperlukan guna memahami apa yang  mendasari sebagai aspek kehidupan masyarakat yang dianggap paling penting oleh orang Bugis dan saling berkaitan dalam bentuk tatanan sosial mereka</w:t>
      </w:r>
    </w:p>
    <w:p w:rsidR="00DB0E31" w:rsidRPr="005822AB" w:rsidRDefault="007A4823" w:rsidP="005822AB">
      <w:pPr>
        <w:ind w:firstLine="720"/>
        <w:jc w:val="both"/>
        <w:rPr>
          <w:rFonts w:ascii="Book Antiqua" w:eastAsia="Century Gothic" w:hAnsi="Book Antiqua" w:cs="Times New Roman"/>
          <w:bCs/>
          <w:lang w:val="en-US"/>
        </w:rPr>
      </w:pPr>
      <w:r w:rsidRPr="005822AB">
        <w:rPr>
          <w:rFonts w:ascii="Book Antiqua" w:eastAsiaTheme="minorEastAsia" w:hAnsi="Book Antiqua" w:cstheme="minorBidi"/>
          <w:lang w:eastAsia="id-ID"/>
        </w:rPr>
        <w:t>Jenis penilitian yang digunakan pada penilitian ini adalah penilitian deskriptif kualitatif</w:t>
      </w:r>
      <w:r w:rsidR="00897B35" w:rsidRPr="005822AB">
        <w:rPr>
          <w:rFonts w:ascii="Book Antiqua" w:eastAsiaTheme="minorEastAsia" w:hAnsi="Book Antiqua" w:cstheme="minorBidi"/>
          <w:lang w:eastAsia="id-ID"/>
        </w:rPr>
        <w:t>.</w:t>
      </w:r>
      <w:r w:rsidR="007C5C93" w:rsidRPr="005822AB">
        <w:rPr>
          <w:rFonts w:ascii="Book Antiqua" w:eastAsiaTheme="minorEastAsia" w:hAnsi="Book Antiqua" w:cstheme="minorBidi"/>
          <w:lang w:eastAsia="id-ID"/>
        </w:rPr>
        <w:t xml:space="preserve"> </w:t>
      </w:r>
      <w:r w:rsidR="00E13915" w:rsidRPr="005822AB">
        <w:rPr>
          <w:rFonts w:ascii="Book Antiqua" w:eastAsiaTheme="minorEastAsia" w:hAnsi="Book Antiqua" w:cstheme="minorBidi"/>
          <w:lang w:eastAsia="id-ID"/>
        </w:rPr>
        <w:t>lokasi penilitian ini bearada di Kecamatan Patampanua Kabupaten Pinrang</w:t>
      </w:r>
      <w:r w:rsidR="00E13915" w:rsidRPr="005822AB">
        <w:rPr>
          <w:rFonts w:ascii="Book Antiqua" w:eastAsiaTheme="minorEastAsia" w:hAnsi="Book Antiqua" w:cstheme="minorBidi"/>
          <w:lang w:val="en-US" w:eastAsia="id-ID"/>
        </w:rPr>
        <w:t>.</w:t>
      </w:r>
      <w:r w:rsidR="00E13915" w:rsidRPr="005822AB">
        <w:rPr>
          <w:rFonts w:ascii="Book Antiqua" w:hAnsi="Book Antiqua"/>
        </w:rPr>
        <w:t xml:space="preserve"> </w:t>
      </w:r>
      <w:proofErr w:type="gramStart"/>
      <w:r w:rsidR="00E13915" w:rsidRPr="005822AB">
        <w:rPr>
          <w:rFonts w:ascii="Book Antiqua" w:eastAsiaTheme="minorEastAsia" w:hAnsi="Book Antiqua" w:cstheme="minorBidi"/>
          <w:lang w:val="en-US" w:eastAsia="id-ID"/>
        </w:rPr>
        <w:t>Penilitian ini menggunakan pendekatan syar’i, sosiologis dan Kebudayaan.</w:t>
      </w:r>
      <w:proofErr w:type="gramEnd"/>
      <w:r w:rsidR="00E13915" w:rsidRPr="005822AB">
        <w:rPr>
          <w:rFonts w:ascii="Book Antiqua" w:eastAsiaTheme="minorEastAsia" w:hAnsi="Book Antiqua" w:cstheme="minorBidi"/>
          <w:lang w:eastAsia="id-ID"/>
        </w:rPr>
        <w:t xml:space="preserve"> </w:t>
      </w:r>
      <w:r w:rsidR="00897B35" w:rsidRPr="005822AB">
        <w:rPr>
          <w:rFonts w:ascii="Book Antiqua" w:eastAsiaTheme="minorEastAsia" w:hAnsi="Book Antiqua" w:cstheme="minorBidi"/>
          <w:lang w:eastAsia="id-ID"/>
        </w:rPr>
        <w:t xml:space="preserve">Jenis data yang digunakan adalah data </w:t>
      </w:r>
      <w:r w:rsidR="00E13915" w:rsidRPr="005822AB">
        <w:rPr>
          <w:rFonts w:ascii="Book Antiqua" w:eastAsiaTheme="minorEastAsia" w:hAnsi="Book Antiqua" w:cstheme="minorBidi"/>
          <w:lang w:val="en-US" w:eastAsia="id-ID"/>
        </w:rPr>
        <w:t xml:space="preserve">primer </w:t>
      </w:r>
      <w:r w:rsidR="007C5C93" w:rsidRPr="005822AB">
        <w:rPr>
          <w:rFonts w:ascii="Book Antiqua" w:eastAsiaTheme="minorEastAsia" w:hAnsi="Book Antiqua" w:cstheme="minorBidi"/>
          <w:lang w:eastAsia="id-ID"/>
        </w:rPr>
        <w:t xml:space="preserve">hasil wawancara </w:t>
      </w:r>
      <w:r w:rsidR="00E13915" w:rsidRPr="005822AB">
        <w:rPr>
          <w:rFonts w:ascii="Book Antiqua" w:eastAsiaTheme="minorEastAsia" w:hAnsi="Book Antiqua" w:cstheme="minorBidi"/>
          <w:lang w:val="en-US" w:eastAsia="id-ID"/>
        </w:rPr>
        <w:t xml:space="preserve">dengan </w:t>
      </w:r>
      <w:r w:rsidR="00E13915" w:rsidRPr="005822AB">
        <w:rPr>
          <w:rFonts w:ascii="Book Antiqua" w:hAnsi="Book Antiqua"/>
          <w:color w:val="000000" w:themeColor="text1"/>
        </w:rPr>
        <w:t xml:space="preserve">masyarakat Kecamatan Patampanua Kabupaten Pinrang tentang Tradisi </w:t>
      </w:r>
      <w:r w:rsidR="00E13915" w:rsidRPr="005822AB">
        <w:rPr>
          <w:rFonts w:ascii="Book Antiqua" w:hAnsi="Book Antiqua"/>
          <w:i/>
          <w:color w:val="000000" w:themeColor="text1"/>
        </w:rPr>
        <w:t>mappacci</w:t>
      </w:r>
      <w:r w:rsidR="00E13915" w:rsidRPr="005822AB">
        <w:rPr>
          <w:rFonts w:ascii="Book Antiqua" w:eastAsiaTheme="minorEastAsia" w:hAnsi="Book Antiqua" w:cstheme="minorBidi"/>
          <w:lang w:val="en-US" w:eastAsia="id-ID"/>
        </w:rPr>
        <w:t xml:space="preserve">. </w:t>
      </w:r>
      <w:proofErr w:type="gramStart"/>
      <w:r w:rsidR="00E13915" w:rsidRPr="005822AB">
        <w:rPr>
          <w:rFonts w:ascii="Book Antiqua" w:eastAsiaTheme="minorEastAsia" w:hAnsi="Book Antiqua" w:cstheme="minorBidi"/>
          <w:lang w:val="en-US" w:eastAsia="id-ID"/>
        </w:rPr>
        <w:t xml:space="preserve">Selain itu, peneliti menggunakan juga data skunder </w:t>
      </w:r>
      <w:r w:rsidR="00E13915" w:rsidRPr="005822AB">
        <w:rPr>
          <w:rFonts w:ascii="Book Antiqua" w:hAnsi="Book Antiqua"/>
          <w:color w:val="000000" w:themeColor="text1"/>
        </w:rPr>
        <w:t xml:space="preserve">yang bersumber dari buku-buku, hasil-hasil penilitian, jurnal, majalah, media cetak, dan dokumen-dokumen lainnya yang berkaitan dengan penilitian tentang </w:t>
      </w:r>
      <w:r w:rsidR="00E13915" w:rsidRPr="005822AB">
        <w:rPr>
          <w:rFonts w:ascii="Book Antiqua" w:hAnsi="Book Antiqua"/>
          <w:i/>
          <w:color w:val="000000" w:themeColor="text1"/>
        </w:rPr>
        <w:t>mappaci</w:t>
      </w:r>
      <w:r w:rsidR="00E13915" w:rsidRPr="005822AB">
        <w:rPr>
          <w:rFonts w:ascii="Book Antiqua" w:eastAsiaTheme="minorEastAsia" w:hAnsi="Book Antiqua" w:cstheme="minorBidi"/>
          <w:lang w:val="en-US" w:eastAsia="id-ID"/>
        </w:rPr>
        <w:t>.</w:t>
      </w:r>
      <w:proofErr w:type="gramEnd"/>
      <w:r w:rsidR="00E13915" w:rsidRPr="005822AB">
        <w:rPr>
          <w:rFonts w:ascii="Book Antiqua" w:eastAsiaTheme="minorEastAsia" w:hAnsi="Book Antiqua" w:cstheme="minorBidi"/>
          <w:lang w:val="en-US" w:eastAsia="id-ID"/>
        </w:rPr>
        <w:t xml:space="preserve"> </w:t>
      </w:r>
      <w:proofErr w:type="gramStart"/>
      <w:r w:rsidR="00E13915" w:rsidRPr="005822AB">
        <w:rPr>
          <w:rFonts w:ascii="Book Antiqua" w:eastAsiaTheme="minorEastAsia" w:hAnsi="Book Antiqua" w:cstheme="minorBidi"/>
          <w:lang w:val="en-US" w:eastAsia="id-ID"/>
        </w:rPr>
        <w:t>Teknik pengumpulan data melalui observasi, wawancara, dan dokumentasi.</w:t>
      </w:r>
      <w:proofErr w:type="gramEnd"/>
      <w:r w:rsidR="00E13915" w:rsidRPr="005822AB">
        <w:rPr>
          <w:rFonts w:ascii="Book Antiqua" w:eastAsiaTheme="minorEastAsia" w:hAnsi="Book Antiqua" w:cstheme="minorBidi"/>
          <w:lang w:val="en-US" w:eastAsia="id-ID"/>
        </w:rPr>
        <w:t xml:space="preserve"> </w:t>
      </w:r>
      <w:proofErr w:type="gramStart"/>
      <w:r w:rsidR="00E13915" w:rsidRPr="005822AB">
        <w:rPr>
          <w:rFonts w:ascii="Book Antiqua" w:eastAsiaTheme="minorEastAsia" w:hAnsi="Book Antiqua" w:cstheme="minorBidi"/>
          <w:lang w:val="en-US" w:eastAsia="id-ID"/>
        </w:rPr>
        <w:t>Teknik analisis data yang digunakan yaitu melalui reduksi data, penyajian data dan penarikan kesimpulan atau verifikasi</w:t>
      </w:r>
      <w:r w:rsidR="00891E0F" w:rsidRPr="005822AB">
        <w:rPr>
          <w:rFonts w:ascii="Book Antiqua" w:eastAsiaTheme="minorEastAsia" w:hAnsi="Book Antiqua" w:cstheme="minorBidi"/>
          <w:lang w:val="en-US" w:eastAsia="id-ID"/>
        </w:rPr>
        <w:t>.</w:t>
      </w:r>
      <w:proofErr w:type="gramEnd"/>
    </w:p>
    <w:p w:rsidR="004A13BD" w:rsidRPr="005822AB" w:rsidRDefault="001159DF" w:rsidP="005822AB">
      <w:pPr>
        <w:widowControl w:val="0"/>
        <w:pBdr>
          <w:top w:val="nil"/>
          <w:left w:val="nil"/>
          <w:bottom w:val="nil"/>
          <w:right w:val="nil"/>
          <w:between w:val="nil"/>
        </w:pBdr>
        <w:spacing w:before="240"/>
        <w:rPr>
          <w:rFonts w:ascii="Book Antiqua" w:eastAsia="Garamond" w:hAnsi="Book Antiqua" w:cs="Garamond"/>
          <w:b/>
          <w:color w:val="000000"/>
          <w:lang w:val="en-US"/>
        </w:rPr>
      </w:pPr>
      <w:r w:rsidRPr="005822AB">
        <w:rPr>
          <w:rFonts w:ascii="Book Antiqua" w:eastAsia="Garamond" w:hAnsi="Book Antiqua" w:cs="Garamond"/>
          <w:b/>
          <w:color w:val="000000"/>
        </w:rPr>
        <w:t xml:space="preserve">LANDASAN TEORITIS </w:t>
      </w:r>
    </w:p>
    <w:p w:rsidR="00BB09F3" w:rsidRPr="005822AB" w:rsidRDefault="00BB09F3" w:rsidP="005822AB">
      <w:pPr>
        <w:widowControl w:val="0"/>
        <w:pBdr>
          <w:top w:val="nil"/>
          <w:left w:val="nil"/>
          <w:bottom w:val="nil"/>
          <w:right w:val="nil"/>
          <w:between w:val="nil"/>
        </w:pBdr>
        <w:spacing w:before="0" w:after="120"/>
        <w:rPr>
          <w:rFonts w:ascii="Book Antiqua" w:hAnsi="Book Antiqua" w:cs="Times New Roman"/>
          <w:b/>
          <w:bCs/>
          <w:color w:val="000000" w:themeColor="text1"/>
          <w:lang w:val="en-US"/>
        </w:rPr>
      </w:pPr>
      <w:r w:rsidRPr="005822AB">
        <w:rPr>
          <w:rFonts w:ascii="Book Antiqua" w:hAnsi="Book Antiqua" w:cs="Times New Roman"/>
          <w:b/>
          <w:bCs/>
          <w:color w:val="000000" w:themeColor="text1"/>
        </w:rPr>
        <w:t>Teori Interaksionisme Simbolik</w:t>
      </w:r>
    </w:p>
    <w:p w:rsidR="00BB09F3" w:rsidRPr="005822AB" w:rsidRDefault="00BB09F3" w:rsidP="005822AB">
      <w:pPr>
        <w:widowControl w:val="0"/>
        <w:pBdr>
          <w:top w:val="nil"/>
          <w:left w:val="nil"/>
          <w:bottom w:val="nil"/>
          <w:right w:val="nil"/>
          <w:between w:val="nil"/>
        </w:pBdr>
        <w:spacing w:before="240" w:after="120"/>
        <w:ind w:firstLine="720"/>
        <w:jc w:val="both"/>
        <w:rPr>
          <w:rFonts w:ascii="Book Antiqua" w:hAnsi="Book Antiqua"/>
          <w:color w:val="000000" w:themeColor="text1"/>
          <w:lang w:val="en-US"/>
        </w:rPr>
      </w:pPr>
      <w:r w:rsidRPr="005822AB">
        <w:rPr>
          <w:rFonts w:ascii="Book Antiqua" w:hAnsi="Book Antiqua"/>
          <w:color w:val="000000" w:themeColor="text1"/>
        </w:rPr>
        <w:t>Teori Interkasionisme simbolik didirikan oleh George Herbet Mead adalah sebuah teori yang berfokus pada bagaimana cara-cara manusia membentuk makna dan susunan dalam masyarakat melalui percakapan, tiga konsep utama dalam teori mead yaitu masyarakat, diri sediri dan pikiran</w:t>
      </w:r>
      <w:r w:rsidRPr="005822AB">
        <w:rPr>
          <w:rFonts w:ascii="Book Antiqua" w:hAnsi="Book Antiqua"/>
          <w:color w:val="000000" w:themeColor="text1"/>
          <w:lang w:val="en-US"/>
        </w:rPr>
        <w:t xml:space="preserve"> </w:t>
      </w:r>
      <w:r w:rsidRPr="005822AB">
        <w:rPr>
          <w:rFonts w:ascii="Book Antiqua" w:hAnsi="Book Antiqua"/>
          <w:color w:val="000000" w:themeColor="text1"/>
          <w:lang w:val="en-US"/>
        </w:rPr>
        <w:fldChar w:fldCharType="begin" w:fldLock="1"/>
      </w:r>
      <w:r w:rsidRPr="005822AB">
        <w:rPr>
          <w:rFonts w:ascii="Book Antiqua" w:hAnsi="Book Antiqua"/>
          <w:color w:val="000000" w:themeColor="text1"/>
          <w:lang w:val="en-US"/>
        </w:rPr>
        <w:instrText>ADDIN CSL_CITATION {"citationItems":[{"id":"ITEM-1","itemData":{"author":[{"dropping-particle":"","family":"Garna","given":"Judistira K","non-dropping-particle":"","parse-names":false,"suffix":""}],"edition":"1","id":"ITEM-1","issued":{"date-parts":[["1996"]]},"publisher":"Universitas Padjajaran","publisher-place":"Bandung","title":"Ilmu-ilmu Sosial Dasar-Konsep-Posisi","type":"book"},"uris":["http://www.mendeley.com/documents/?uuid=a8015f7d-5b22-4ca8-8475-68e15747efd3"]}],"mendeley":{"formattedCitation":"(Garna, 1996)","plainTextFormattedCitation":"(Garna, 1996)","previouslyFormattedCitation":"(Garna, 1996)"},"properties":{"noteIndex":0},"schema":"https://github.com/citation-style-language/schema/raw/master/csl-citation.json"}</w:instrText>
      </w:r>
      <w:r w:rsidRPr="005822AB">
        <w:rPr>
          <w:rFonts w:ascii="Book Antiqua" w:hAnsi="Book Antiqua"/>
          <w:color w:val="000000" w:themeColor="text1"/>
          <w:lang w:val="en-US"/>
        </w:rPr>
        <w:fldChar w:fldCharType="separate"/>
      </w:r>
      <w:r w:rsidRPr="005822AB">
        <w:rPr>
          <w:rFonts w:ascii="Book Antiqua" w:hAnsi="Book Antiqua"/>
          <w:noProof/>
          <w:color w:val="000000" w:themeColor="text1"/>
          <w:lang w:val="en-US"/>
        </w:rPr>
        <w:t>(Garna, 1996)</w:t>
      </w:r>
      <w:r w:rsidRPr="005822AB">
        <w:rPr>
          <w:rFonts w:ascii="Book Antiqua" w:hAnsi="Book Antiqua"/>
          <w:color w:val="000000" w:themeColor="text1"/>
          <w:lang w:val="en-US"/>
        </w:rPr>
        <w:fldChar w:fldCharType="end"/>
      </w:r>
      <w:r w:rsidRPr="005822AB">
        <w:rPr>
          <w:rFonts w:ascii="Book Antiqua" w:hAnsi="Book Antiqua"/>
          <w:color w:val="000000" w:themeColor="text1"/>
          <w:lang w:val="en-US"/>
        </w:rPr>
        <w:t xml:space="preserve">. </w:t>
      </w:r>
      <w:r w:rsidRPr="005822AB">
        <w:rPr>
          <w:rFonts w:ascii="Book Antiqua" w:hAnsi="Book Antiqua"/>
          <w:color w:val="000000" w:themeColor="text1"/>
        </w:rPr>
        <w:t>Interaksi Simbolik merupakan Teori yang menyatakan bahwa Interaksi sosial pada hakekatnya adalah interaksi simbolik</w:t>
      </w:r>
      <w:r w:rsidRPr="005822AB">
        <w:rPr>
          <w:rFonts w:ascii="Book Antiqua" w:hAnsi="Book Antiqua"/>
          <w:color w:val="000000" w:themeColor="text1"/>
          <w:lang w:val="en-US"/>
        </w:rPr>
        <w:t xml:space="preserve">. </w:t>
      </w:r>
      <w:r w:rsidRPr="005822AB">
        <w:rPr>
          <w:rFonts w:ascii="Book Antiqua" w:hAnsi="Book Antiqua"/>
          <w:color w:val="000000" w:themeColor="text1"/>
        </w:rPr>
        <w:t>Simmet, seorang sosiolog Jerman dalam menaruh perhatian pada pola-pola sosial atau proses dimana masyarakat itu terjadi. Sosialisasi meliputi proses timbal balik anatara bentuk dan isi. Isi suatu interaksi berkaitan dengan kepentingan, tujuan, maksud yang sedang dikerjakan melalui suatu interaksi</w:t>
      </w:r>
      <w:r w:rsidRPr="005822AB">
        <w:rPr>
          <w:rFonts w:ascii="Book Antiqua" w:hAnsi="Book Antiqua"/>
          <w:color w:val="000000" w:themeColor="text1"/>
          <w:lang w:val="en-US"/>
        </w:rPr>
        <w:t xml:space="preserve"> </w:t>
      </w:r>
      <w:r w:rsidRPr="005822AB">
        <w:rPr>
          <w:rFonts w:ascii="Book Antiqua" w:hAnsi="Book Antiqua"/>
          <w:color w:val="000000" w:themeColor="text1"/>
          <w:lang w:val="en-US"/>
        </w:rPr>
        <w:fldChar w:fldCharType="begin" w:fldLock="1"/>
      </w:r>
      <w:r w:rsidR="00891E0F" w:rsidRPr="005822AB">
        <w:rPr>
          <w:rFonts w:ascii="Book Antiqua" w:hAnsi="Book Antiqua"/>
          <w:color w:val="000000" w:themeColor="text1"/>
          <w:lang w:val="en-US"/>
        </w:rPr>
        <w:instrText>ADDIN CSL_CITATION {"citationItems":[{"id":"ITEM-1","itemData":{"author":[{"dropping-particle":"","family":"Doyle","given":"Paul Johnson","non-dropping-particle":"","parse-names":false,"suffix":""}],"id":"ITEM-1","issued":{"date-parts":[["1986"]]},"publisher":"PT. Gramedia","publisher-place":"Jakarta","title":"Teori Sosiologi Klasik dan Modern","type":"book"},"uris":["http://www.mendeley.com/documents/?uuid=1970b4b2-fe28-4ca6-b398-6ffc14f058ca"]}],"mendeley":{"formattedCitation":"(Doyle, 1986)","plainTextFormattedCitation":"(Doyle, 1986)","previouslyFormattedCitation":"(Doyle, 1986)"},"properties":{"noteIndex":0},"schema":"https://github.com/citation-style-language/schema/raw/master/csl-citation.json"}</w:instrText>
      </w:r>
      <w:r w:rsidRPr="005822AB">
        <w:rPr>
          <w:rFonts w:ascii="Book Antiqua" w:hAnsi="Book Antiqua"/>
          <w:color w:val="000000" w:themeColor="text1"/>
          <w:lang w:val="en-US"/>
        </w:rPr>
        <w:fldChar w:fldCharType="separate"/>
      </w:r>
      <w:r w:rsidRPr="005822AB">
        <w:rPr>
          <w:rFonts w:ascii="Book Antiqua" w:hAnsi="Book Antiqua"/>
          <w:noProof/>
          <w:color w:val="000000" w:themeColor="text1"/>
          <w:lang w:val="en-US"/>
        </w:rPr>
        <w:t>(Doyle, 1986)</w:t>
      </w:r>
      <w:r w:rsidRPr="005822AB">
        <w:rPr>
          <w:rFonts w:ascii="Book Antiqua" w:hAnsi="Book Antiqua"/>
          <w:color w:val="000000" w:themeColor="text1"/>
          <w:lang w:val="en-US"/>
        </w:rPr>
        <w:fldChar w:fldCharType="end"/>
      </w:r>
      <w:r w:rsidRPr="005822AB">
        <w:rPr>
          <w:rFonts w:ascii="Book Antiqua" w:hAnsi="Book Antiqua"/>
          <w:color w:val="000000" w:themeColor="text1"/>
          <w:lang w:val="en-US"/>
        </w:rPr>
        <w:t xml:space="preserve">. </w:t>
      </w:r>
    </w:p>
    <w:p w:rsidR="00BB09F3" w:rsidRPr="005822AB" w:rsidRDefault="00BB09F3" w:rsidP="005822AB">
      <w:pPr>
        <w:widowControl w:val="0"/>
        <w:pBdr>
          <w:top w:val="nil"/>
          <w:left w:val="nil"/>
          <w:bottom w:val="nil"/>
          <w:right w:val="nil"/>
          <w:between w:val="nil"/>
        </w:pBdr>
        <w:spacing w:before="0" w:after="120"/>
        <w:jc w:val="both"/>
        <w:rPr>
          <w:rFonts w:ascii="Book Antiqua" w:hAnsi="Book Antiqua" w:cs="Times New Roman"/>
          <w:b/>
          <w:bCs/>
          <w:color w:val="000000" w:themeColor="text1"/>
          <w:lang w:val="en-US"/>
        </w:rPr>
      </w:pPr>
      <w:r w:rsidRPr="005822AB">
        <w:rPr>
          <w:rFonts w:ascii="Book Antiqua" w:hAnsi="Book Antiqua" w:cs="Times New Roman"/>
          <w:b/>
          <w:bCs/>
          <w:color w:val="000000" w:themeColor="text1"/>
        </w:rPr>
        <w:t>Teori Kontruksi Sosial</w:t>
      </w:r>
    </w:p>
    <w:p w:rsidR="00BB09F3" w:rsidRPr="005822AB" w:rsidRDefault="00BB09F3" w:rsidP="005822AB">
      <w:pPr>
        <w:widowControl w:val="0"/>
        <w:pBdr>
          <w:top w:val="nil"/>
          <w:left w:val="nil"/>
          <w:bottom w:val="nil"/>
          <w:right w:val="nil"/>
          <w:between w:val="nil"/>
        </w:pBdr>
        <w:spacing w:before="0" w:after="120"/>
        <w:jc w:val="both"/>
        <w:rPr>
          <w:rFonts w:ascii="Book Antiqua" w:hAnsi="Book Antiqua"/>
          <w:bCs/>
          <w:color w:val="000000" w:themeColor="text1"/>
          <w:lang w:val="en-US"/>
        </w:rPr>
      </w:pPr>
      <w:r w:rsidRPr="005822AB">
        <w:rPr>
          <w:rFonts w:ascii="Book Antiqua" w:hAnsi="Book Antiqua"/>
          <w:b/>
          <w:color w:val="000000" w:themeColor="text1"/>
        </w:rPr>
        <w:tab/>
      </w:r>
      <w:r w:rsidRPr="005822AB">
        <w:rPr>
          <w:rFonts w:ascii="Book Antiqua" w:hAnsi="Book Antiqua"/>
          <w:bCs/>
          <w:color w:val="000000" w:themeColor="text1"/>
        </w:rPr>
        <w:t>Kontruksi sosial memiliki arti yang luas dalam ilmu sosial. Hal ini biasanya di hubungkan pada pengaruh sosial dalam pengalaman hidup individu</w:t>
      </w:r>
      <w:r w:rsidRPr="005822AB">
        <w:rPr>
          <w:rFonts w:ascii="Book Antiqua" w:hAnsi="Book Antiqua"/>
          <w:bCs/>
          <w:color w:val="000000" w:themeColor="text1"/>
          <w:lang w:val="en-US"/>
        </w:rPr>
        <w:t xml:space="preserve">. </w:t>
      </w:r>
      <w:proofErr w:type="gramStart"/>
      <w:r w:rsidRPr="005822AB">
        <w:rPr>
          <w:rFonts w:ascii="Book Antiqua" w:hAnsi="Book Antiqua"/>
          <w:bCs/>
          <w:color w:val="000000" w:themeColor="text1"/>
          <w:lang w:val="en-US"/>
        </w:rPr>
        <w:t>k</w:t>
      </w:r>
      <w:r w:rsidRPr="005822AB">
        <w:rPr>
          <w:rFonts w:ascii="Book Antiqua" w:hAnsi="Book Antiqua"/>
          <w:bCs/>
          <w:color w:val="000000" w:themeColor="text1"/>
        </w:rPr>
        <w:t>onstruksi</w:t>
      </w:r>
      <w:proofErr w:type="gramEnd"/>
      <w:r w:rsidRPr="005822AB">
        <w:rPr>
          <w:rFonts w:ascii="Book Antiqua" w:hAnsi="Book Antiqua"/>
          <w:bCs/>
          <w:color w:val="000000" w:themeColor="text1"/>
        </w:rPr>
        <w:t xml:space="preserve"> sosial memeiliki bebrapa kekuatan. Pertama, peran sentral bahasa memberikan mekanisme konkret, dimana budaya mempengaruhi pikiran dan tingkah laku individu. Kedua, konstruksi sosial </w:t>
      </w:r>
      <w:r w:rsidRPr="005822AB">
        <w:rPr>
          <w:rFonts w:ascii="Book Antiqua" w:hAnsi="Book Antiqua"/>
          <w:bCs/>
          <w:color w:val="000000" w:themeColor="text1"/>
        </w:rPr>
        <w:lastRenderedPageBreak/>
        <w:t>dapat mewakili kompleksitas dalam satu budaya tunggal, hal ini tidak mengasumsikan keseragaman. Ketiga, hal ini bersifat konsisten dengan masyarakat dan waktu</w:t>
      </w:r>
      <w:r w:rsidR="00891E0F" w:rsidRPr="005822AB">
        <w:rPr>
          <w:rFonts w:ascii="Book Antiqua" w:hAnsi="Book Antiqua"/>
          <w:bCs/>
          <w:color w:val="000000" w:themeColor="text1"/>
          <w:lang w:val="en-US"/>
        </w:rPr>
        <w:t xml:space="preserve"> </w:t>
      </w:r>
      <w:r w:rsidR="00891E0F" w:rsidRPr="005822AB">
        <w:rPr>
          <w:rFonts w:ascii="Book Antiqua" w:hAnsi="Book Antiqua"/>
          <w:bCs/>
          <w:color w:val="000000" w:themeColor="text1"/>
          <w:lang w:val="en-US"/>
        </w:rPr>
        <w:fldChar w:fldCharType="begin" w:fldLock="1"/>
      </w:r>
      <w:r w:rsidR="00891E0F" w:rsidRPr="005822AB">
        <w:rPr>
          <w:rFonts w:ascii="Book Antiqua" w:hAnsi="Book Antiqua"/>
          <w:bCs/>
          <w:color w:val="000000" w:themeColor="text1"/>
          <w:lang w:val="en-US"/>
        </w:rPr>
        <w:instrText>ADDIN CSL_CITATION {"citationItems":[{"id":"ITEM-1","itemData":{"author":[{"dropping-particle":"","family":"Ludwing Berger","given":"Peter","non-dropping-particle":"","parse-names":false,"suffix":""},{"dropping-particle":"","family":"Luckmann","given":"Thomas","non-dropping-particle":"","parse-names":false,"suffix":""}],"id":"ITEM-1","issued":{"date-parts":[["1990"]]},"publisher":"LP3ES","publisher-place":"Jakarta","title":"Tafsir Sosial Atas Kenyataan. Risalah tentang Sosilogi Pengetahuan","type":"book"},"uris":["http://www.mendeley.com/documents/?uuid=4fb66b61-ea93-461d-b81c-96c8fc3f81c1"]}],"mendeley":{"formattedCitation":"(Ludwing Berger &amp; Luckmann, 1990)","plainTextFormattedCitation":"(Ludwing Berger &amp; Luckmann, 1990)"},"properties":{"noteIndex":0},"schema":"https://github.com/citation-style-language/schema/raw/master/csl-citation.json"}</w:instrText>
      </w:r>
      <w:r w:rsidR="00891E0F" w:rsidRPr="005822AB">
        <w:rPr>
          <w:rFonts w:ascii="Book Antiqua" w:hAnsi="Book Antiqua"/>
          <w:bCs/>
          <w:color w:val="000000" w:themeColor="text1"/>
          <w:lang w:val="en-US"/>
        </w:rPr>
        <w:fldChar w:fldCharType="separate"/>
      </w:r>
      <w:r w:rsidR="00891E0F" w:rsidRPr="005822AB">
        <w:rPr>
          <w:rFonts w:ascii="Book Antiqua" w:hAnsi="Book Antiqua"/>
          <w:bCs/>
          <w:noProof/>
          <w:color w:val="000000" w:themeColor="text1"/>
          <w:lang w:val="en-US"/>
        </w:rPr>
        <w:t>(Ludwing Berger &amp; Luckmann, 1990)</w:t>
      </w:r>
      <w:r w:rsidR="00891E0F" w:rsidRPr="005822AB">
        <w:rPr>
          <w:rFonts w:ascii="Book Antiqua" w:hAnsi="Book Antiqua"/>
          <w:bCs/>
          <w:color w:val="000000" w:themeColor="text1"/>
          <w:lang w:val="en-US"/>
        </w:rPr>
        <w:fldChar w:fldCharType="end"/>
      </w:r>
      <w:r w:rsidR="00891E0F" w:rsidRPr="005822AB">
        <w:rPr>
          <w:rFonts w:ascii="Book Antiqua" w:hAnsi="Book Antiqua"/>
          <w:bCs/>
          <w:color w:val="000000" w:themeColor="text1"/>
          <w:lang w:val="en-US"/>
        </w:rPr>
        <w:t xml:space="preserve">. </w:t>
      </w:r>
    </w:p>
    <w:p w:rsidR="00891E0F" w:rsidRPr="005822AB" w:rsidRDefault="00891E0F" w:rsidP="005822AB">
      <w:pPr>
        <w:widowControl w:val="0"/>
        <w:pBdr>
          <w:top w:val="nil"/>
          <w:left w:val="nil"/>
          <w:bottom w:val="nil"/>
          <w:right w:val="nil"/>
          <w:between w:val="nil"/>
        </w:pBdr>
        <w:spacing w:before="240" w:after="120"/>
        <w:jc w:val="both"/>
        <w:rPr>
          <w:rFonts w:ascii="Book Antiqua" w:eastAsia="Garamond" w:hAnsi="Book Antiqua" w:cs="Garamond"/>
          <w:b/>
          <w:color w:val="000000"/>
          <w:lang w:val="en-US"/>
        </w:rPr>
      </w:pPr>
      <w:r w:rsidRPr="005822AB">
        <w:rPr>
          <w:rFonts w:ascii="Book Antiqua" w:hAnsi="Book Antiqua"/>
          <w:bCs/>
          <w:color w:val="000000" w:themeColor="text1"/>
        </w:rPr>
        <w:tab/>
        <w:t>Konstruksi sosial adalah sebuah pernyataan keyakinan (</w:t>
      </w:r>
      <w:r w:rsidRPr="005822AB">
        <w:rPr>
          <w:rFonts w:ascii="Book Antiqua" w:hAnsi="Book Antiqua"/>
          <w:bCs/>
          <w:i/>
          <w:iCs/>
          <w:color w:val="000000" w:themeColor="text1"/>
        </w:rPr>
        <w:t>a claim</w:t>
      </w:r>
      <w:r w:rsidRPr="005822AB">
        <w:rPr>
          <w:rFonts w:ascii="Book Antiqua" w:hAnsi="Book Antiqua"/>
          <w:bCs/>
          <w:color w:val="000000" w:themeColor="text1"/>
        </w:rPr>
        <w:t>) dan juga sebuah sudut pandang (</w:t>
      </w:r>
      <w:r w:rsidRPr="005822AB">
        <w:rPr>
          <w:rFonts w:ascii="Book Antiqua" w:hAnsi="Book Antiqua"/>
          <w:bCs/>
          <w:i/>
          <w:iCs/>
          <w:color w:val="000000" w:themeColor="text1"/>
        </w:rPr>
        <w:t>a viewpoint</w:t>
      </w:r>
      <w:r w:rsidRPr="005822AB">
        <w:rPr>
          <w:rFonts w:ascii="Book Antiqua" w:hAnsi="Book Antiqua"/>
          <w:bCs/>
          <w:color w:val="000000" w:themeColor="text1"/>
        </w:rPr>
        <w:t>) bahwa kandungan dari dari kesadaran,dan cara berhubungan dengan orang lain itu diajarkan oleh kebudayaan dan masyarakat</w:t>
      </w:r>
      <w:r w:rsidRPr="005822AB">
        <w:rPr>
          <w:rFonts w:ascii="Book Antiqua" w:hAnsi="Book Antiqua"/>
          <w:bCs/>
          <w:color w:val="000000" w:themeColor="text1"/>
          <w:lang w:val="en-US"/>
        </w:rPr>
        <w:t xml:space="preserve">. </w:t>
      </w:r>
      <w:r w:rsidRPr="005822AB">
        <w:rPr>
          <w:rFonts w:ascii="Book Antiqua" w:hAnsi="Book Antiqua"/>
          <w:bCs/>
          <w:color w:val="000000" w:themeColor="text1"/>
        </w:rPr>
        <w:t>pendekatan konstruksi sosial lahir dari beberapa sumber, seperti interaksionisme sosial, antropologi simbolik, dan para ilmuwan</w:t>
      </w:r>
      <w:r w:rsidRPr="005822AB">
        <w:rPr>
          <w:rFonts w:ascii="Book Antiqua" w:hAnsi="Book Antiqua"/>
          <w:bCs/>
          <w:color w:val="000000" w:themeColor="text1"/>
          <w:lang w:val="en-US"/>
        </w:rPr>
        <w:t xml:space="preserve">. </w:t>
      </w:r>
      <w:r w:rsidRPr="005822AB">
        <w:rPr>
          <w:rFonts w:ascii="Book Antiqua" w:hAnsi="Book Antiqua"/>
          <w:color w:val="000000" w:themeColor="text1"/>
        </w:rPr>
        <w:t>Dalam teori konstruksi sosial dikatakan bahwa, manusia yang hidup dalam konteks sosial tertentu melakukan proses interaksi secara simultan dengan lingkungannya. Masyarakat hidup dalam dimensi-dimensi dan realitas objektif yang dikonstruksi melalui momen internalisasi</w:t>
      </w:r>
      <w:r w:rsidRPr="005822AB">
        <w:rPr>
          <w:rFonts w:ascii="Book Antiqua" w:hAnsi="Book Antiqua"/>
          <w:color w:val="000000" w:themeColor="text1"/>
          <w:lang w:val="en-US"/>
        </w:rPr>
        <w:t>.</w:t>
      </w:r>
    </w:p>
    <w:p w:rsidR="00BB09F3" w:rsidRPr="005822AB" w:rsidRDefault="00BB09F3" w:rsidP="005822AB">
      <w:pPr>
        <w:spacing w:before="0" w:after="200"/>
        <w:rPr>
          <w:rFonts w:ascii="Book Antiqua" w:hAnsi="Book Antiqua"/>
          <w:b/>
          <w:bCs/>
          <w:lang w:val="en-US"/>
        </w:rPr>
      </w:pPr>
      <w:r w:rsidRPr="005822AB">
        <w:rPr>
          <w:rFonts w:ascii="Book Antiqua" w:hAnsi="Book Antiqua"/>
          <w:b/>
          <w:bCs/>
        </w:rPr>
        <w:t>HASIL PENELITIAN  DAN PEMBAHASAN</w:t>
      </w:r>
    </w:p>
    <w:p w:rsidR="00E13915" w:rsidRPr="005822AB" w:rsidRDefault="00E13915" w:rsidP="005822AB">
      <w:pPr>
        <w:jc w:val="both"/>
        <w:rPr>
          <w:rFonts w:ascii="Book Antiqua" w:hAnsi="Book Antiqua"/>
          <w:lang w:val="en-US"/>
        </w:rPr>
      </w:pPr>
      <w:r w:rsidRPr="005822AB">
        <w:rPr>
          <w:rFonts w:ascii="Book Antiqua" w:hAnsi="Book Antiqua"/>
          <w:b/>
          <w:lang w:val="en-US"/>
        </w:rPr>
        <w:t>Prosesi Pelaksanaan Tradisi Mappacci</w:t>
      </w:r>
    </w:p>
    <w:p w:rsidR="00D86CCB" w:rsidRPr="005822AB" w:rsidRDefault="00E13915" w:rsidP="005822AB">
      <w:pPr>
        <w:ind w:firstLine="720"/>
        <w:jc w:val="both"/>
        <w:rPr>
          <w:rFonts w:ascii="Book Antiqua" w:hAnsi="Book Antiqua"/>
          <w:lang w:val="en-US"/>
        </w:rPr>
      </w:pPr>
      <w:proofErr w:type="gramStart"/>
      <w:r w:rsidRPr="005822AB">
        <w:rPr>
          <w:rFonts w:ascii="Book Antiqua" w:hAnsi="Book Antiqua"/>
          <w:lang w:val="en-US"/>
        </w:rPr>
        <w:t>Upacara mappacci merupakan salah satu ritual dalam prosesi pernikahan dengan menggunakan daun pacar yang melambangkan kesucian.</w:t>
      </w:r>
      <w:proofErr w:type="gramEnd"/>
      <w:r w:rsidRPr="005822AB">
        <w:rPr>
          <w:rFonts w:ascii="Book Antiqua" w:hAnsi="Book Antiqua"/>
          <w:lang w:val="en-US"/>
        </w:rPr>
        <w:t xml:space="preserve"> </w:t>
      </w:r>
      <w:proofErr w:type="gramStart"/>
      <w:r w:rsidRPr="005822AB">
        <w:rPr>
          <w:rFonts w:ascii="Book Antiqua" w:hAnsi="Book Antiqua"/>
          <w:lang w:val="en-US"/>
        </w:rPr>
        <w:t>Menjelang pernikahan diadakan malam pacar atau wenni mapacci (Bugis) yang artinya malam mensucikan diri dengan meletakkan tumbukan daun pacar ke tangan calon mempelai.</w:t>
      </w:r>
      <w:proofErr w:type="gramEnd"/>
      <w:r w:rsidRPr="005822AB">
        <w:rPr>
          <w:rFonts w:ascii="Book Antiqua" w:hAnsi="Book Antiqua"/>
          <w:lang w:val="en-US"/>
        </w:rPr>
        <w:t xml:space="preserve"> Melaksanakan upacara mappacci ini berarti calon mempelai telah siap dengan hati yang suci serta ikhlas untuk memasuki bahtera rumah tangga, dengan membersihkan segalanya, </w:t>
      </w:r>
      <w:proofErr w:type="gramStart"/>
      <w:r w:rsidRPr="005822AB">
        <w:rPr>
          <w:rFonts w:ascii="Book Antiqua" w:hAnsi="Book Antiqua"/>
          <w:lang w:val="en-US"/>
        </w:rPr>
        <w:t>termasuk :</w:t>
      </w:r>
      <w:proofErr w:type="gramEnd"/>
      <w:r w:rsidRPr="005822AB">
        <w:rPr>
          <w:rFonts w:ascii="Book Antiqua" w:hAnsi="Book Antiqua"/>
          <w:lang w:val="en-US"/>
        </w:rPr>
        <w:t xml:space="preserve"> </w:t>
      </w:r>
      <w:r w:rsidRPr="005822AB">
        <w:rPr>
          <w:rFonts w:ascii="Book Antiqua" w:hAnsi="Book Antiqua"/>
          <w:i/>
          <w:lang w:val="en-US"/>
        </w:rPr>
        <w:t>Mappaccing Ati</w:t>
      </w:r>
      <w:r w:rsidRPr="005822AB">
        <w:rPr>
          <w:rFonts w:ascii="Book Antiqua" w:hAnsi="Book Antiqua"/>
          <w:lang w:val="en-US"/>
        </w:rPr>
        <w:t xml:space="preserve"> (bersihkan hati), </w:t>
      </w:r>
      <w:r w:rsidRPr="005822AB">
        <w:rPr>
          <w:rFonts w:ascii="Book Antiqua" w:hAnsi="Book Antiqua"/>
          <w:i/>
          <w:lang w:val="en-US"/>
        </w:rPr>
        <w:t>mappaccing nawa-nawa</w:t>
      </w:r>
      <w:r w:rsidRPr="005822AB">
        <w:rPr>
          <w:rFonts w:ascii="Book Antiqua" w:hAnsi="Book Antiqua"/>
          <w:lang w:val="en-US"/>
        </w:rPr>
        <w:t xml:space="preserve"> ( bersih fikiran), </w:t>
      </w:r>
      <w:r w:rsidRPr="005822AB">
        <w:rPr>
          <w:rFonts w:ascii="Book Antiqua" w:hAnsi="Book Antiqua"/>
          <w:i/>
          <w:lang w:val="en-US"/>
        </w:rPr>
        <w:t>mappaccing paggaukeng</w:t>
      </w:r>
      <w:r w:rsidRPr="005822AB">
        <w:rPr>
          <w:rFonts w:ascii="Book Antiqua" w:hAnsi="Book Antiqua"/>
          <w:lang w:val="en-US"/>
        </w:rPr>
        <w:t xml:space="preserve"> (bersih tingkah laku/perbuatan), </w:t>
      </w:r>
      <w:r w:rsidRPr="005822AB">
        <w:rPr>
          <w:rFonts w:ascii="Book Antiqua" w:hAnsi="Book Antiqua"/>
          <w:i/>
          <w:lang w:val="en-US"/>
        </w:rPr>
        <w:t>mappaccing ateka</w:t>
      </w:r>
      <w:r w:rsidRPr="005822AB">
        <w:rPr>
          <w:rFonts w:ascii="Book Antiqua" w:hAnsi="Book Antiqua"/>
          <w:lang w:val="en-US"/>
        </w:rPr>
        <w:t xml:space="preserve"> (bersihkan itikat). </w:t>
      </w:r>
      <w:proofErr w:type="gramStart"/>
      <w:r w:rsidRPr="005822AB">
        <w:rPr>
          <w:rFonts w:ascii="Book Antiqua" w:hAnsi="Book Antiqua"/>
          <w:lang w:val="en-US"/>
        </w:rPr>
        <w:t>Orang-orang yang diminta meletakkan daun pacar adalah orang-orang yang punya kedudukan sosial yang baik serta memiliki rumah tangga langgeng dan bahagia</w:t>
      </w:r>
      <w:r w:rsidR="00D86CCB" w:rsidRPr="005822AB">
        <w:rPr>
          <w:rFonts w:ascii="Book Antiqua" w:hAnsi="Book Antiqua"/>
          <w:lang w:val="en-US"/>
        </w:rPr>
        <w:t>.</w:t>
      </w:r>
      <w:proofErr w:type="gramEnd"/>
    </w:p>
    <w:p w:rsidR="00F911C7" w:rsidRDefault="00F911C7" w:rsidP="005822AB">
      <w:pPr>
        <w:spacing w:before="0"/>
        <w:ind w:firstLine="720"/>
        <w:jc w:val="both"/>
        <w:rPr>
          <w:rFonts w:ascii="Book Antiqua" w:hAnsi="Book Antiqua" w:cstheme="majorBidi"/>
          <w:lang w:val="en-US"/>
        </w:rPr>
      </w:pPr>
      <w:proofErr w:type="gramStart"/>
      <w:r w:rsidRPr="005822AB">
        <w:rPr>
          <w:rFonts w:ascii="Book Antiqua" w:hAnsi="Book Antiqua"/>
          <w:lang w:val="en-US"/>
        </w:rPr>
        <w:t>Mappacci berasal dari kata pacci.</w:t>
      </w:r>
      <w:proofErr w:type="gramEnd"/>
      <w:r w:rsidRPr="005822AB">
        <w:rPr>
          <w:rFonts w:ascii="Book Antiqua" w:hAnsi="Book Antiqua"/>
          <w:lang w:val="en-US"/>
        </w:rPr>
        <w:t xml:space="preserve"> Pacci adalah sejenis tanaman yang dalam </w:t>
      </w:r>
      <w:proofErr w:type="gramStart"/>
      <w:r w:rsidRPr="005822AB">
        <w:rPr>
          <w:rFonts w:ascii="Book Antiqua" w:hAnsi="Book Antiqua"/>
          <w:lang w:val="en-US"/>
        </w:rPr>
        <w:t>bahasa</w:t>
      </w:r>
      <w:proofErr w:type="gramEnd"/>
      <w:r w:rsidRPr="005822AB">
        <w:rPr>
          <w:rFonts w:ascii="Book Antiqua" w:hAnsi="Book Antiqua"/>
          <w:lang w:val="en-US"/>
        </w:rPr>
        <w:t xml:space="preserve"> Indonesia dikenal sebagai daun pacar. </w:t>
      </w:r>
      <w:proofErr w:type="gramStart"/>
      <w:r w:rsidRPr="005822AB">
        <w:rPr>
          <w:rFonts w:ascii="Book Antiqua" w:hAnsi="Book Antiqua"/>
          <w:lang w:val="en-US"/>
        </w:rPr>
        <w:t>Daunnya dijadikan penghias kuku menjadi merah, juga digunakan sebagai obat tradisional.</w:t>
      </w:r>
      <w:proofErr w:type="gramEnd"/>
      <w:r w:rsidRPr="005822AB">
        <w:rPr>
          <w:rFonts w:ascii="Book Antiqua" w:hAnsi="Book Antiqua"/>
          <w:lang w:val="en-US"/>
        </w:rPr>
        <w:t xml:space="preserve"> </w:t>
      </w:r>
      <w:proofErr w:type="gramStart"/>
      <w:r w:rsidRPr="005822AB">
        <w:rPr>
          <w:rFonts w:ascii="Book Antiqua" w:hAnsi="Book Antiqua"/>
          <w:lang w:val="en-US"/>
        </w:rPr>
        <w:t>Pacci dalam bahasa Bugis disinonimkan dengan kata paccing, yang artinya bersih dan suci.</w:t>
      </w:r>
      <w:proofErr w:type="gramEnd"/>
      <w:r w:rsidRPr="005822AB">
        <w:rPr>
          <w:rFonts w:ascii="Book Antiqua" w:hAnsi="Book Antiqua"/>
          <w:lang w:val="en-US"/>
        </w:rPr>
        <w:t xml:space="preserve"> </w:t>
      </w:r>
      <w:proofErr w:type="gramStart"/>
      <w:r w:rsidRPr="005822AB">
        <w:rPr>
          <w:rFonts w:ascii="Book Antiqua" w:hAnsi="Book Antiqua"/>
          <w:lang w:val="en-US"/>
        </w:rPr>
        <w:t>Mappacci bermakna simbolis yang artinya mensucikan diri.</w:t>
      </w:r>
      <w:proofErr w:type="gramEnd"/>
      <w:r w:rsidRPr="005822AB">
        <w:rPr>
          <w:rFonts w:ascii="Book Antiqua" w:hAnsi="Book Antiqua"/>
          <w:lang w:val="en-US"/>
        </w:rPr>
        <w:t xml:space="preserve"> Maksudnya membersihkan calon pengantin dari hal-hal yang bersifat negatif sehingga dalam membina rumah tangga kelak mendapat </w:t>
      </w:r>
      <w:proofErr w:type="gramStart"/>
      <w:r w:rsidRPr="005822AB">
        <w:rPr>
          <w:rFonts w:ascii="Book Antiqua" w:hAnsi="Book Antiqua"/>
          <w:lang w:val="en-US"/>
        </w:rPr>
        <w:t>rahmat  dari</w:t>
      </w:r>
      <w:proofErr w:type="gramEnd"/>
      <w:r w:rsidRPr="005822AB">
        <w:rPr>
          <w:rFonts w:ascii="Book Antiqua" w:hAnsi="Book Antiqua"/>
          <w:lang w:val="en-US"/>
        </w:rPr>
        <w:t xml:space="preserve"> Tuhan Yang Maha Kuasa dan dimaksudkan juga sebagai persiapan mental calon pengantin. Melalui </w:t>
      </w:r>
      <w:proofErr w:type="gramStart"/>
      <w:r w:rsidRPr="005822AB">
        <w:rPr>
          <w:rFonts w:ascii="Book Antiqua" w:hAnsi="Book Antiqua"/>
          <w:lang w:val="en-US"/>
        </w:rPr>
        <w:t>acara  mappacci</w:t>
      </w:r>
      <w:proofErr w:type="gramEnd"/>
      <w:r w:rsidRPr="005822AB">
        <w:rPr>
          <w:rFonts w:ascii="Book Antiqua" w:hAnsi="Book Antiqua"/>
          <w:lang w:val="en-US"/>
        </w:rPr>
        <w:t xml:space="preserve">  ini calon mempelai disimbolkan sebagai acara pembersihan diri secara total lahir dan batin untuk memasuki kehidupan baru, yang merupakan tahapan kedua dalam kehidupan seorang anak manusia, setelah kelahirannya. </w:t>
      </w:r>
      <w:proofErr w:type="gramStart"/>
      <w:r w:rsidRPr="005822AB">
        <w:rPr>
          <w:rFonts w:ascii="Book Antiqua" w:hAnsi="Book Antiqua"/>
          <w:lang w:val="en-US"/>
        </w:rPr>
        <w:t>Mappacci juga merupakan simbol yang mengandung harapan semoga perkawinannya langgeng seumur hidup, dalam ikatan yang kuat lahir batin, bagaikan warna merah daun pacci yang melekat pada kuku sulit untuk dipisahkan.</w:t>
      </w:r>
      <w:proofErr w:type="gramEnd"/>
      <w:r w:rsidRPr="005822AB">
        <w:rPr>
          <w:rFonts w:ascii="Book Antiqua" w:hAnsi="Book Antiqua"/>
          <w:lang w:val="en-US"/>
        </w:rPr>
        <w:t xml:space="preserve"> </w:t>
      </w:r>
      <w:r w:rsidRPr="005822AB">
        <w:rPr>
          <w:rFonts w:ascii="Book Antiqua" w:hAnsi="Book Antiqua" w:cstheme="majorBidi"/>
        </w:rPr>
        <w:t xml:space="preserve">Secara sederhana, jalannya upacara </w:t>
      </w:r>
      <w:r w:rsidRPr="005822AB">
        <w:rPr>
          <w:rFonts w:ascii="Book Antiqua" w:hAnsi="Book Antiqua" w:cstheme="majorBidi"/>
          <w:i/>
        </w:rPr>
        <w:t xml:space="preserve">mappacci </w:t>
      </w:r>
      <w:r w:rsidRPr="005822AB">
        <w:rPr>
          <w:rFonts w:ascii="Book Antiqua" w:hAnsi="Book Antiqua" w:cstheme="majorBidi"/>
        </w:rPr>
        <w:t>melakukan beberapa proses yaitu:</w:t>
      </w:r>
    </w:p>
    <w:p w:rsidR="005822AB" w:rsidRPr="005822AB" w:rsidRDefault="005822AB" w:rsidP="005822AB">
      <w:pPr>
        <w:spacing w:before="0"/>
        <w:ind w:firstLine="720"/>
        <w:jc w:val="both"/>
        <w:rPr>
          <w:rFonts w:ascii="Book Antiqua" w:hAnsi="Book Antiqua" w:cstheme="majorBidi"/>
          <w:lang w:val="en-US"/>
        </w:rPr>
      </w:pPr>
    </w:p>
    <w:p w:rsidR="00F911C7" w:rsidRPr="005822AB" w:rsidRDefault="00F911C7" w:rsidP="005822AB">
      <w:pPr>
        <w:pStyle w:val="ListParagraph"/>
        <w:numPr>
          <w:ilvl w:val="0"/>
          <w:numId w:val="19"/>
        </w:numPr>
        <w:spacing w:after="0"/>
        <w:ind w:left="360"/>
        <w:jc w:val="both"/>
        <w:rPr>
          <w:rFonts w:ascii="Book Antiqua" w:hAnsi="Book Antiqua" w:cstheme="majorBidi"/>
        </w:rPr>
      </w:pPr>
      <w:r w:rsidRPr="005822AB">
        <w:rPr>
          <w:rFonts w:ascii="Book Antiqua" w:hAnsi="Book Antiqua" w:cstheme="majorBidi"/>
        </w:rPr>
        <w:lastRenderedPageBreak/>
        <w:t xml:space="preserve">calon pengantin sudah duduk di </w:t>
      </w:r>
      <w:r w:rsidRPr="005822AB">
        <w:rPr>
          <w:rFonts w:ascii="Book Antiqua" w:hAnsi="Book Antiqua" w:cstheme="majorBidi"/>
          <w:i/>
        </w:rPr>
        <w:t>lamming</w:t>
      </w:r>
    </w:p>
    <w:p w:rsidR="00F911C7" w:rsidRPr="005822AB" w:rsidRDefault="00F911C7" w:rsidP="005822AB">
      <w:pPr>
        <w:pStyle w:val="ListParagraph"/>
        <w:numPr>
          <w:ilvl w:val="0"/>
          <w:numId w:val="19"/>
        </w:numPr>
        <w:spacing w:after="0"/>
        <w:ind w:left="360"/>
        <w:jc w:val="both"/>
        <w:rPr>
          <w:rFonts w:ascii="Book Antiqua" w:hAnsi="Book Antiqua" w:cstheme="majorBidi"/>
        </w:rPr>
      </w:pPr>
      <w:r w:rsidRPr="005822AB">
        <w:rPr>
          <w:rFonts w:ascii="Book Antiqua" w:hAnsi="Book Antiqua" w:cstheme="majorBidi"/>
        </w:rPr>
        <w:t>kelompok pembaca barazanji sudah siap ditempat yang disediakan</w:t>
      </w:r>
    </w:p>
    <w:p w:rsidR="00F911C7" w:rsidRPr="005822AB" w:rsidRDefault="00F911C7" w:rsidP="005822AB">
      <w:pPr>
        <w:pStyle w:val="ListParagraph"/>
        <w:numPr>
          <w:ilvl w:val="0"/>
          <w:numId w:val="19"/>
        </w:numPr>
        <w:spacing w:after="0"/>
        <w:ind w:left="360"/>
        <w:jc w:val="both"/>
        <w:rPr>
          <w:rFonts w:ascii="Book Antiqua" w:hAnsi="Book Antiqua" w:cstheme="majorBidi"/>
        </w:rPr>
      </w:pPr>
      <w:r w:rsidRPr="005822AB">
        <w:rPr>
          <w:rFonts w:ascii="Book Antiqua" w:hAnsi="Book Antiqua" w:cstheme="majorBidi"/>
        </w:rPr>
        <w:t>para tamu telah duduk diruangan</w:t>
      </w:r>
    </w:p>
    <w:p w:rsidR="00F911C7" w:rsidRPr="005822AB" w:rsidRDefault="00F911C7" w:rsidP="005822AB">
      <w:pPr>
        <w:pStyle w:val="ListParagraph"/>
        <w:numPr>
          <w:ilvl w:val="0"/>
          <w:numId w:val="19"/>
        </w:numPr>
        <w:spacing w:after="0"/>
        <w:ind w:left="360"/>
        <w:jc w:val="both"/>
        <w:rPr>
          <w:rFonts w:ascii="Book Antiqua" w:hAnsi="Book Antiqua" w:cstheme="majorBidi"/>
        </w:rPr>
      </w:pPr>
      <w:r w:rsidRPr="005822AB">
        <w:rPr>
          <w:rFonts w:ascii="Book Antiqua" w:hAnsi="Book Antiqua" w:cstheme="majorBidi"/>
        </w:rPr>
        <w:t>setelah protokol pembuka acara pembaca baraanji sudah dapat dimulai.</w:t>
      </w:r>
    </w:p>
    <w:p w:rsidR="00F911C7" w:rsidRPr="005822AB" w:rsidRDefault="00F911C7" w:rsidP="005822AB">
      <w:pPr>
        <w:pStyle w:val="ListParagraph"/>
        <w:numPr>
          <w:ilvl w:val="0"/>
          <w:numId w:val="19"/>
        </w:numPr>
        <w:spacing w:after="0"/>
        <w:ind w:left="360"/>
        <w:jc w:val="both"/>
        <w:rPr>
          <w:rFonts w:ascii="Book Antiqua" w:hAnsi="Book Antiqua" w:cstheme="majorBidi"/>
        </w:rPr>
      </w:pPr>
      <w:r w:rsidRPr="005822AB">
        <w:rPr>
          <w:rFonts w:ascii="Book Antiqua" w:hAnsi="Book Antiqua" w:cstheme="majorBidi"/>
        </w:rPr>
        <w:t>Sampai dibacakan “badrun alaina” maka sekaligus acara mappacci dimulai dengan mengundang satu persatu tamu yang telah ditetapkan, setiap tamu yang diundang mengambil sedikit daun pacci yang telah dihaluskan dan diletakkan ditelapak tangan calon pengantin, sambil seorang ibu yang mendampingi calon pengantin, sementara itu barazanji tetap dibacakan.</w:t>
      </w:r>
    </w:p>
    <w:p w:rsidR="00F911C7" w:rsidRPr="005822AB" w:rsidRDefault="00F911C7" w:rsidP="005822AB">
      <w:pPr>
        <w:pStyle w:val="ListParagraph"/>
        <w:numPr>
          <w:ilvl w:val="0"/>
          <w:numId w:val="19"/>
        </w:numPr>
        <w:spacing w:after="0"/>
        <w:ind w:left="360"/>
        <w:jc w:val="both"/>
        <w:rPr>
          <w:rFonts w:ascii="Book Antiqua" w:hAnsi="Book Antiqua"/>
          <w:lang w:val="en-US"/>
        </w:rPr>
      </w:pPr>
      <w:r w:rsidRPr="005822AB">
        <w:rPr>
          <w:rFonts w:ascii="Book Antiqua" w:hAnsi="Book Antiqua" w:cstheme="majorBidi"/>
        </w:rPr>
        <w:t xml:space="preserve">Setelah semua tamu yang telah ditetapkan telah melakukan acara </w:t>
      </w:r>
      <w:r w:rsidRPr="005822AB">
        <w:rPr>
          <w:rFonts w:ascii="Book Antiqua" w:hAnsi="Book Antiqua" w:cstheme="majorBidi"/>
          <w:i/>
        </w:rPr>
        <w:t>mappacci</w:t>
      </w:r>
      <w:r w:rsidRPr="005822AB">
        <w:rPr>
          <w:rFonts w:ascii="Book Antiqua" w:hAnsi="Book Antiqua" w:cstheme="majorBidi"/>
        </w:rPr>
        <w:t xml:space="preserve"> maka seluruh hadirin bersama-sama mendoakan semoga calon pengantin direstui oleh yang Maha Kuasa agar keduanya dapat menjadi suri tauladan karena martabat dan harga dirinya yang tinggi</w:t>
      </w:r>
    </w:p>
    <w:p w:rsidR="00F911C7" w:rsidRPr="005822AB" w:rsidRDefault="00F911C7" w:rsidP="005822AB">
      <w:pPr>
        <w:pStyle w:val="ListParagraph"/>
        <w:spacing w:after="0"/>
        <w:ind w:left="0" w:firstLine="720"/>
        <w:jc w:val="both"/>
        <w:rPr>
          <w:rFonts w:ascii="Book Antiqua" w:hAnsi="Book Antiqua"/>
          <w:lang w:val="en-US"/>
        </w:rPr>
      </w:pPr>
      <w:r w:rsidRPr="005822AB">
        <w:rPr>
          <w:rFonts w:ascii="Book Antiqua" w:hAnsi="Book Antiqua"/>
        </w:rPr>
        <w:t>Ditinjau dari sudut pandang Islam, al-Qur’an sebagai pedoman hidup telah menjelaskan bagaimana kedudukan tradisi dalam agama itu sendiri. Nilai-nilai yang termaktub dalam sebuah tradisi dipercaya dapat mengantarkan keberuntungan</w:t>
      </w:r>
      <w:r w:rsidRPr="005822AB">
        <w:rPr>
          <w:rFonts w:ascii="Book Antiqua" w:hAnsi="Book Antiqua"/>
          <w:lang w:val="en-US"/>
        </w:rPr>
        <w:t xml:space="preserve">, kesuksesan, kelimpahan dan lain sebagainya. </w:t>
      </w:r>
      <w:proofErr w:type="gramStart"/>
      <w:r w:rsidRPr="005822AB">
        <w:rPr>
          <w:rFonts w:ascii="Book Antiqua" w:hAnsi="Book Antiqua"/>
          <w:lang w:val="en-US"/>
        </w:rPr>
        <w:t>Akan tetapi eksistensi adat-istiadat tersebut juga tidak sedikit menimbulkan polemik jika ditinjau dari kacamata Islam.</w:t>
      </w:r>
      <w:proofErr w:type="gramEnd"/>
      <w:r w:rsidRPr="005822AB">
        <w:rPr>
          <w:rFonts w:ascii="Book Antiqua" w:hAnsi="Book Antiqua"/>
          <w:lang w:val="en-US"/>
        </w:rPr>
        <w:t xml:space="preserve"> </w:t>
      </w:r>
    </w:p>
    <w:p w:rsidR="00F911C7" w:rsidRPr="005822AB" w:rsidRDefault="00F911C7" w:rsidP="005822AB">
      <w:pPr>
        <w:ind w:firstLine="720"/>
        <w:jc w:val="both"/>
        <w:rPr>
          <w:rFonts w:ascii="Book Antiqua" w:hAnsi="Book Antiqua"/>
          <w:lang w:val="en-US"/>
        </w:rPr>
      </w:pPr>
      <w:r w:rsidRPr="005822AB">
        <w:rPr>
          <w:rFonts w:ascii="Book Antiqua" w:hAnsi="Book Antiqua" w:cstheme="majorBidi"/>
        </w:rPr>
        <w:t xml:space="preserve">Jumlah orang yang meletakkan </w:t>
      </w:r>
      <w:r w:rsidRPr="005822AB">
        <w:rPr>
          <w:rFonts w:ascii="Book Antiqua" w:hAnsi="Book Antiqua" w:cstheme="majorBidi"/>
          <w:i/>
          <w:iCs/>
        </w:rPr>
        <w:t>pacci</w:t>
      </w:r>
      <w:r w:rsidR="00180490" w:rsidRPr="005822AB">
        <w:rPr>
          <w:rFonts w:ascii="Book Antiqua" w:hAnsi="Book Antiqua" w:cstheme="majorBidi"/>
        </w:rPr>
        <w:t xml:space="preserve"> ke tangan calon mem</w:t>
      </w:r>
      <w:r w:rsidRPr="005822AB">
        <w:rPr>
          <w:rFonts w:ascii="Book Antiqua" w:hAnsi="Book Antiqua" w:cstheme="majorBidi"/>
        </w:rPr>
        <w:t xml:space="preserve">pelai adalah biasanya disesuaikan dengan stratifikasi sosial calon memepelai itu sediri. Untuk golongan bangsawan tertinggi jumlahnya 2 x 9 orang atau dalam istilah Bugis “ </w:t>
      </w:r>
      <w:r w:rsidRPr="005822AB">
        <w:rPr>
          <w:rFonts w:ascii="Book Antiqua" w:hAnsi="Book Antiqua" w:cstheme="majorBidi"/>
          <w:i/>
          <w:iCs/>
        </w:rPr>
        <w:t>duakkasera</w:t>
      </w:r>
      <w:r w:rsidRPr="005822AB">
        <w:rPr>
          <w:rFonts w:ascii="Book Antiqua" w:hAnsi="Book Antiqua" w:cstheme="majorBidi"/>
        </w:rPr>
        <w:t>”. Untuk golongan bangsawan menengah sebanyak 2 x 7 orang atau “</w:t>
      </w:r>
      <w:r w:rsidRPr="005822AB">
        <w:rPr>
          <w:rFonts w:ascii="Book Antiqua" w:hAnsi="Book Antiqua" w:cstheme="majorBidi"/>
          <w:i/>
        </w:rPr>
        <w:t>duappitu</w:t>
      </w:r>
      <w:r w:rsidRPr="005822AB">
        <w:rPr>
          <w:rFonts w:ascii="Book Antiqua" w:hAnsi="Book Antiqua" w:cstheme="majorBidi"/>
        </w:rPr>
        <w:t>”. Sedangkan untuk golongan di bawahnya bisa 1 x 9 atau 1 x 7 orang.</w:t>
      </w:r>
      <w:r w:rsidRPr="005822AB">
        <w:rPr>
          <w:rFonts w:ascii="Book Antiqua" w:hAnsi="Book Antiqua" w:cstheme="majorBidi"/>
          <w:lang w:val="en-US"/>
        </w:rPr>
        <w:t xml:space="preserve"> </w:t>
      </w:r>
      <w:proofErr w:type="gramStart"/>
      <w:r w:rsidRPr="005822AB">
        <w:rPr>
          <w:rFonts w:ascii="Book Antiqua" w:hAnsi="Book Antiqua" w:cstheme="majorBidi"/>
          <w:lang w:val="en-US"/>
        </w:rPr>
        <w:t xml:space="preserve">Persiapan pada acara Mappacci </w:t>
      </w:r>
      <w:r w:rsidRPr="005822AB">
        <w:rPr>
          <w:rFonts w:ascii="Book Antiqua" w:hAnsi="Book Antiqua"/>
          <w:lang w:val="en-US"/>
        </w:rPr>
        <w:t xml:space="preserve">juga memiliki beberapa Persiapan, yaitu </w:t>
      </w:r>
      <w:r w:rsidRPr="005822AB">
        <w:rPr>
          <w:rFonts w:ascii="Book Antiqua" w:hAnsi="Book Antiqua"/>
        </w:rPr>
        <w:t>daun nangka, daun pisang, kelapa, beras dan sebagainya.</w:t>
      </w:r>
      <w:proofErr w:type="gramEnd"/>
      <w:r w:rsidRPr="005822AB">
        <w:rPr>
          <w:rFonts w:ascii="Book Antiqua" w:hAnsi="Book Antiqua"/>
          <w:lang w:val="en-US"/>
        </w:rPr>
        <w:t xml:space="preserve"> </w:t>
      </w:r>
      <w:r w:rsidRPr="005822AB">
        <w:rPr>
          <w:rFonts w:ascii="Book Antiqua" w:hAnsi="Book Antiqua"/>
        </w:rPr>
        <w:t>Setelah semua persiapannya lengkap, dimulai dengan pembukaan acara kemudi</w:t>
      </w:r>
      <w:r w:rsidRPr="005822AB">
        <w:rPr>
          <w:rFonts w:ascii="Book Antiqua" w:hAnsi="Book Antiqua"/>
          <w:lang w:val="en-US"/>
        </w:rPr>
        <w:t>a</w:t>
      </w:r>
      <w:r w:rsidRPr="005822AB">
        <w:rPr>
          <w:rFonts w:ascii="Book Antiqua" w:hAnsi="Book Antiqua"/>
        </w:rPr>
        <w:t xml:space="preserve">n dipanggilah satu persatu tamu undangan utnuk memberikan </w:t>
      </w:r>
      <w:r w:rsidRPr="005822AB">
        <w:rPr>
          <w:rFonts w:ascii="Book Antiqua" w:hAnsi="Book Antiqua"/>
          <w:i/>
        </w:rPr>
        <w:t xml:space="preserve">pacci </w:t>
      </w:r>
      <w:r w:rsidRPr="005822AB">
        <w:rPr>
          <w:rFonts w:ascii="Book Antiqua" w:hAnsi="Book Antiqua"/>
        </w:rPr>
        <w:t>dan memberikan doa</w:t>
      </w:r>
      <w:r w:rsidR="0083075D" w:rsidRPr="005822AB">
        <w:rPr>
          <w:rFonts w:ascii="Book Antiqua" w:hAnsi="Book Antiqua"/>
          <w:lang w:val="en-US"/>
        </w:rPr>
        <w:t xml:space="preserve"> (M. </w:t>
      </w:r>
      <w:proofErr w:type="gramStart"/>
      <w:r w:rsidR="0083075D" w:rsidRPr="005822AB">
        <w:rPr>
          <w:rFonts w:ascii="Book Antiqua" w:hAnsi="Book Antiqua"/>
          <w:lang w:val="en-US"/>
        </w:rPr>
        <w:t>Yusuf ,</w:t>
      </w:r>
      <w:proofErr w:type="gramEnd"/>
      <w:r w:rsidR="0083075D" w:rsidRPr="005822AB">
        <w:rPr>
          <w:rFonts w:ascii="Book Antiqua" w:hAnsi="Book Antiqua"/>
          <w:lang w:val="en-US"/>
        </w:rPr>
        <w:t xml:space="preserve"> Imam Masjid, Kec. Patampanua Kab. </w:t>
      </w:r>
      <w:proofErr w:type="gramStart"/>
      <w:r w:rsidR="0083075D" w:rsidRPr="005822AB">
        <w:rPr>
          <w:rFonts w:ascii="Book Antiqua" w:hAnsi="Book Antiqua"/>
          <w:lang w:val="en-US"/>
        </w:rPr>
        <w:t>Pinrang, wawancara oleh penulis di Kel.</w:t>
      </w:r>
      <w:proofErr w:type="gramEnd"/>
      <w:r w:rsidR="0083075D" w:rsidRPr="005822AB">
        <w:rPr>
          <w:rFonts w:ascii="Book Antiqua" w:hAnsi="Book Antiqua"/>
          <w:lang w:val="en-US"/>
        </w:rPr>
        <w:t xml:space="preserve"> Maccirinna, </w:t>
      </w:r>
      <w:proofErr w:type="gramStart"/>
      <w:r w:rsidR="0083075D" w:rsidRPr="005822AB">
        <w:rPr>
          <w:rFonts w:ascii="Book Antiqua" w:hAnsi="Book Antiqua"/>
          <w:lang w:val="en-US"/>
        </w:rPr>
        <w:t>12  November</w:t>
      </w:r>
      <w:proofErr w:type="gramEnd"/>
      <w:r w:rsidR="0083075D" w:rsidRPr="005822AB">
        <w:rPr>
          <w:rFonts w:ascii="Book Antiqua" w:hAnsi="Book Antiqua"/>
          <w:lang w:val="en-US"/>
        </w:rPr>
        <w:t xml:space="preserve"> 2019). Acara </w:t>
      </w:r>
      <w:proofErr w:type="gramStart"/>
      <w:r w:rsidR="0083075D" w:rsidRPr="005822AB">
        <w:rPr>
          <w:rFonts w:ascii="Book Antiqua" w:hAnsi="Book Antiqua"/>
          <w:lang w:val="en-US"/>
        </w:rPr>
        <w:t>mappacci  ini</w:t>
      </w:r>
      <w:proofErr w:type="gramEnd"/>
      <w:r w:rsidR="0083075D" w:rsidRPr="005822AB">
        <w:rPr>
          <w:rFonts w:ascii="Book Antiqua" w:hAnsi="Book Antiqua"/>
          <w:lang w:val="en-US"/>
        </w:rPr>
        <w:t xml:space="preserve"> diakhiri dengan peletakan pacci oleh kedua orang tua tercinta dan ditutup dengan doa. </w:t>
      </w:r>
      <w:proofErr w:type="gramStart"/>
      <w:r w:rsidR="0083075D" w:rsidRPr="005822AB">
        <w:rPr>
          <w:rFonts w:ascii="Book Antiqua" w:hAnsi="Book Antiqua"/>
          <w:lang w:val="en-US"/>
        </w:rPr>
        <w:t>Setelah itu para tamu dipersilhkan mencicipi hidangan Lise’bosara yang berupa kue-kue tradisional yang umumnya penuh dengan simbol-simbol.</w:t>
      </w:r>
      <w:proofErr w:type="gramEnd"/>
      <w:r w:rsidR="0083075D" w:rsidRPr="005822AB">
        <w:rPr>
          <w:rFonts w:ascii="Book Antiqua" w:hAnsi="Book Antiqua"/>
          <w:lang w:val="en-US"/>
        </w:rPr>
        <w:t xml:space="preserve"> Misalnya onde-onde malunra’ (enak dan </w:t>
      </w:r>
      <w:proofErr w:type="gramStart"/>
      <w:r w:rsidR="0083075D" w:rsidRPr="005822AB">
        <w:rPr>
          <w:rFonts w:ascii="Book Antiqua" w:hAnsi="Book Antiqua"/>
          <w:lang w:val="en-US"/>
        </w:rPr>
        <w:t>manis</w:t>
      </w:r>
      <w:proofErr w:type="gramEnd"/>
      <w:r w:rsidR="0083075D" w:rsidRPr="005822AB">
        <w:rPr>
          <w:rFonts w:ascii="Book Antiqua" w:hAnsi="Book Antiqua"/>
          <w:lang w:val="en-US"/>
        </w:rPr>
        <w:t>)</w:t>
      </w:r>
      <w:r w:rsidR="005822AB">
        <w:rPr>
          <w:rFonts w:ascii="Book Antiqua" w:hAnsi="Book Antiqua"/>
          <w:lang w:val="en-US"/>
        </w:rPr>
        <w:t>.</w:t>
      </w:r>
    </w:p>
    <w:p w:rsidR="0083075D" w:rsidRPr="005822AB" w:rsidRDefault="0083075D" w:rsidP="005822AB">
      <w:pPr>
        <w:jc w:val="both"/>
        <w:rPr>
          <w:rFonts w:ascii="Book Antiqua" w:hAnsi="Book Antiqua"/>
          <w:b/>
          <w:lang w:val="en-US"/>
        </w:rPr>
      </w:pPr>
      <w:r w:rsidRPr="005822AB">
        <w:rPr>
          <w:rFonts w:ascii="Book Antiqua" w:hAnsi="Book Antiqua"/>
          <w:b/>
          <w:lang w:val="en-US"/>
        </w:rPr>
        <w:t>Nilai-nilai Islam Pada Tahapan Mappacci</w:t>
      </w:r>
    </w:p>
    <w:p w:rsidR="00180490" w:rsidRPr="005822AB" w:rsidRDefault="00180490" w:rsidP="005822AB">
      <w:pPr>
        <w:pStyle w:val="ListParagraph"/>
        <w:numPr>
          <w:ilvl w:val="0"/>
          <w:numId w:val="20"/>
        </w:numPr>
        <w:spacing w:after="0"/>
        <w:ind w:left="360"/>
        <w:rPr>
          <w:rFonts w:ascii="Book Antiqua" w:hAnsi="Book Antiqua" w:cstheme="majorBidi"/>
          <w:b/>
        </w:rPr>
      </w:pPr>
      <w:r w:rsidRPr="005822AB">
        <w:rPr>
          <w:rFonts w:ascii="Book Antiqua" w:hAnsi="Book Antiqua" w:cstheme="majorBidi"/>
          <w:b/>
        </w:rPr>
        <w:t xml:space="preserve">Eksternalisasi nilai pada pelaksanaan </w:t>
      </w:r>
      <w:r w:rsidRPr="005822AB">
        <w:rPr>
          <w:rFonts w:ascii="Book Antiqua" w:hAnsi="Book Antiqua" w:cstheme="majorBidi"/>
          <w:b/>
          <w:i/>
          <w:iCs/>
        </w:rPr>
        <w:t>Mappacci</w:t>
      </w:r>
    </w:p>
    <w:p w:rsidR="00180490" w:rsidRPr="005822AB" w:rsidRDefault="00180490" w:rsidP="005822AB">
      <w:pPr>
        <w:ind w:firstLine="720"/>
        <w:jc w:val="both"/>
        <w:rPr>
          <w:rFonts w:ascii="Book Antiqua" w:hAnsi="Book Antiqua" w:cstheme="majorBidi"/>
        </w:rPr>
      </w:pPr>
      <w:r w:rsidRPr="005822AB">
        <w:rPr>
          <w:rFonts w:ascii="Book Antiqua" w:hAnsi="Book Antiqua" w:cstheme="majorBidi"/>
        </w:rPr>
        <w:t xml:space="preserve">Ekseternalisasi adalah proses penyusaian atau adapatasi diri. Adaptasi dengan nilai dan tindakan. Terdapat dua sikap dalam adaptasi atau penyesuaian diri dengan nilai dan tindakan tersebut, yaitu sikap menerima dan menolak. Dalam hal ini, penerimaan terhadap  nilai dan tindakan tersebut tergambar dalam  partisipasi mereka dalam pelbagai tahapan yang dilakukan </w:t>
      </w:r>
      <w:r w:rsidRPr="005822AB">
        <w:rPr>
          <w:rFonts w:ascii="Book Antiqua" w:hAnsi="Book Antiqua" w:cstheme="majorBidi"/>
        </w:rPr>
        <w:lastRenderedPageBreak/>
        <w:t>dalam pelaksanaaan mappacci. Proses eksternalisasi berarti proses manusia memahami maupun memandang suatu kenyataan sosial.</w:t>
      </w:r>
    </w:p>
    <w:p w:rsidR="001865D9" w:rsidRPr="005822AB" w:rsidRDefault="00180490" w:rsidP="005822AB">
      <w:pPr>
        <w:ind w:firstLine="720"/>
        <w:jc w:val="both"/>
        <w:rPr>
          <w:rFonts w:ascii="Book Antiqua" w:hAnsi="Book Antiqua" w:cstheme="majorBidi"/>
        </w:rPr>
      </w:pPr>
      <w:r w:rsidRPr="005822AB">
        <w:rPr>
          <w:rFonts w:ascii="Book Antiqua" w:hAnsi="Book Antiqua" w:cstheme="majorBidi"/>
        </w:rPr>
        <w:t>Tradisi mengadaptasikan nilai Islam ke dalam rangkaian pelaksanaannya,  seperti cemme botting (mandi)  yang bermakna sebagai bentuk penghormatan kepada Tuhan Yang Maha Esa agar dijauhkan dari segala marabahaya. Barazanji, yang bermkana sebagai salah satu syiar Islam yang dapat meningkatkan kecintaan kepada Rasulullah saw. Mappanre Temme, yang bermakna sebagai apa yang telah dibaca bisa menjadi pegangan hidup selanjutnya. Kemudian proses meletakkan daun pacci atau inai di tangan calon mempelai, daun pacci atau inai masyarakat menggunakannya sebagai bentuk penyucian calon pengantin, membersihkan terlebih dahulu  jiwa yang mungkin sempat ternoda sehingga semua menjadi bersih dan suci sebelum mengarungi bahtera rumah tangga dan kelak menjadi keluarga yang sakinah</w:t>
      </w:r>
      <w:r w:rsidR="004E1318" w:rsidRPr="005822AB">
        <w:rPr>
          <w:rFonts w:ascii="Book Antiqua" w:hAnsi="Book Antiqua" w:cstheme="majorBidi"/>
          <w:lang w:val="en-US"/>
        </w:rPr>
        <w:t xml:space="preserve"> </w:t>
      </w:r>
      <w:r w:rsidRPr="005822AB">
        <w:rPr>
          <w:rFonts w:ascii="Book Antiqua" w:hAnsi="Book Antiqua" w:cstheme="majorBidi"/>
        </w:rPr>
        <w:t>(H. Hasan, Tokoh Agama Kec. Patampanua Kab. Pinrang, wawanacara oleh penulis, 26 Februari 2020).</w:t>
      </w:r>
      <w:r w:rsidR="004E1318" w:rsidRPr="005822AB">
        <w:rPr>
          <w:rFonts w:ascii="Book Antiqua" w:hAnsi="Book Antiqua" w:cstheme="majorBidi"/>
          <w:lang w:val="en-US"/>
        </w:rPr>
        <w:t xml:space="preserve"> </w:t>
      </w:r>
      <w:r w:rsidRPr="005822AB">
        <w:rPr>
          <w:rFonts w:ascii="Book Antiqua" w:hAnsi="Book Antiqua" w:cstheme="majorBidi"/>
        </w:rPr>
        <w:t>Selain itu, mappacci tidak bisa lepas dari pandangan masyarakat, karena dengan nilai Islam yang terkandung dalam tradisi ini bisa berfungsi sebagai perekat di antara masyarakat setempat</w:t>
      </w:r>
      <w:r w:rsidR="004E1318" w:rsidRPr="005822AB">
        <w:rPr>
          <w:rFonts w:ascii="Book Antiqua" w:hAnsi="Book Antiqua" w:cstheme="majorBidi"/>
          <w:lang w:val="en-US"/>
        </w:rPr>
        <w:t xml:space="preserve"> </w:t>
      </w:r>
      <w:r w:rsidRPr="005822AB">
        <w:rPr>
          <w:rFonts w:ascii="Book Antiqua" w:hAnsi="Book Antiqua" w:cstheme="majorBidi"/>
        </w:rPr>
        <w:t>(Muh. Sabir, Tokoh Agama Kel Maccrinna, wawancara 26 Februari 2020).</w:t>
      </w:r>
      <w:r w:rsidR="001865D9" w:rsidRPr="005822AB">
        <w:rPr>
          <w:rFonts w:ascii="Book Antiqua" w:hAnsi="Book Antiqua" w:cstheme="majorBidi"/>
        </w:rPr>
        <w:t xml:space="preserve"> Itulah mengapa tradisi mappacci ini masih dilakukan sampai sekarang dalam prosesi pernikahan dalam adat Bugis Patampanua sebab tradisi ini menganut nilai-nilai yang tak lepas dari ajaran Agama Islam itu sendiri. Nilai-nilai itu sendiri akan tetap mengingatkan masyarakat agar tetap melaksnakannya selagi masih dalam jalan yang baik atau tidak melenceng dari ajaran Islam.</w:t>
      </w:r>
    </w:p>
    <w:p w:rsidR="001865D9" w:rsidRPr="005822AB" w:rsidRDefault="001865D9" w:rsidP="005822AB">
      <w:pPr>
        <w:pStyle w:val="ListParagraph"/>
        <w:numPr>
          <w:ilvl w:val="0"/>
          <w:numId w:val="20"/>
        </w:numPr>
        <w:spacing w:after="0"/>
        <w:ind w:left="360"/>
        <w:rPr>
          <w:rFonts w:ascii="Book Antiqua" w:hAnsi="Book Antiqua" w:cstheme="majorBidi"/>
          <w:b/>
        </w:rPr>
      </w:pPr>
      <w:r w:rsidRPr="005822AB">
        <w:rPr>
          <w:rFonts w:ascii="Book Antiqua" w:hAnsi="Book Antiqua" w:cstheme="majorBidi"/>
          <w:b/>
        </w:rPr>
        <w:t>Objektivasi  nilai pada pelaksanaan Mappacci</w:t>
      </w:r>
    </w:p>
    <w:p w:rsidR="00180490" w:rsidRPr="005822AB" w:rsidRDefault="00180490" w:rsidP="005822AB">
      <w:pPr>
        <w:spacing w:before="0"/>
        <w:ind w:firstLine="720"/>
        <w:jc w:val="both"/>
        <w:rPr>
          <w:rFonts w:ascii="Book Antiqua" w:hAnsi="Book Antiqua" w:cstheme="majorBidi"/>
          <w:lang w:val="en-US"/>
        </w:rPr>
      </w:pPr>
      <w:r w:rsidRPr="005822AB">
        <w:rPr>
          <w:rFonts w:ascii="Book Antiqua" w:hAnsi="Book Antiqua" w:cstheme="majorBidi"/>
          <w:lang w:val="en-US"/>
        </w:rPr>
        <w:t xml:space="preserve"> </w:t>
      </w:r>
      <w:r w:rsidRPr="005822AB">
        <w:rPr>
          <w:rFonts w:ascii="Book Antiqua" w:hAnsi="Book Antiqua" w:cstheme="majorBidi"/>
        </w:rPr>
        <w:t>Perkembangan zaman yang sudah canggih dan modern, tidak membuat budaya dan tradisi tenggelam dengan kemajuan saat ini</w:t>
      </w:r>
      <w:r w:rsidRPr="005822AB">
        <w:rPr>
          <w:rFonts w:ascii="Book Antiqua" w:hAnsi="Book Antiqua" w:cstheme="majorBidi"/>
          <w:lang w:val="en-US"/>
        </w:rPr>
        <w:t xml:space="preserve">. </w:t>
      </w:r>
      <w:r w:rsidRPr="005822AB">
        <w:rPr>
          <w:rFonts w:ascii="Book Antiqua" w:hAnsi="Book Antiqua" w:cstheme="majorBidi"/>
        </w:rPr>
        <w:t>Melihat kemajuan di zaman sekarang tidak membuat tradisi-tradisi tengelam dengan kecanggihan di era sekarang ini. Budaya atau tradisi yang sering masyarakat lakukan sampai saat ini mereka tetap melaksanakannya, terlebih karena tradisi-tradisi seperti ini memiliki kesaklaran yang sangat tinggi dan di jaga oleh masyarakat. Kemudian masyarakat sekitar senantiasa menjaga tradisi yang sudah melekat sedari dulu dan telah diwariskan oleh orang tua pada zaman dahulu</w:t>
      </w:r>
      <w:r w:rsidRPr="005822AB">
        <w:rPr>
          <w:rFonts w:ascii="Book Antiqua" w:hAnsi="Book Antiqua" w:cstheme="majorBidi"/>
          <w:lang w:val="en-US"/>
        </w:rPr>
        <w:t xml:space="preserve">. </w:t>
      </w:r>
    </w:p>
    <w:p w:rsidR="001865D9" w:rsidRPr="005822AB" w:rsidRDefault="001865D9" w:rsidP="005822AB">
      <w:pPr>
        <w:spacing w:before="0"/>
        <w:ind w:firstLine="720"/>
        <w:jc w:val="both"/>
        <w:rPr>
          <w:rFonts w:ascii="Book Antiqua" w:hAnsi="Book Antiqua" w:cstheme="majorBidi"/>
          <w:lang w:val="en-US"/>
        </w:rPr>
      </w:pPr>
      <w:r w:rsidRPr="005822AB">
        <w:rPr>
          <w:rFonts w:ascii="Book Antiqua" w:hAnsi="Book Antiqua" w:cstheme="majorBidi"/>
        </w:rPr>
        <w:t xml:space="preserve">Keantusiasan masyarakat akan tradisi </w:t>
      </w:r>
      <w:r w:rsidRPr="005822AB">
        <w:rPr>
          <w:rFonts w:ascii="Book Antiqua" w:hAnsi="Book Antiqua" w:cstheme="majorBidi"/>
          <w:i/>
          <w:iCs/>
        </w:rPr>
        <w:t xml:space="preserve">mappacci </w:t>
      </w:r>
      <w:r w:rsidRPr="005822AB">
        <w:rPr>
          <w:rFonts w:ascii="Book Antiqua" w:hAnsi="Book Antiqua" w:cstheme="majorBidi"/>
        </w:rPr>
        <w:t xml:space="preserve">ini tidak bisa dipungkiri, seperti yang telah terlihat ketika ada hajatan pernikahan, sudah pasti masyarakat akan ikut andil dalam prosesi tersebut. Masyarakat yang melakukan tradisi ini memiliki pemahaman yang sangat tinggi terkait makna yang tersirat dalam tradisi </w:t>
      </w:r>
      <w:r w:rsidRPr="005822AB">
        <w:rPr>
          <w:rFonts w:ascii="Book Antiqua" w:hAnsi="Book Antiqua" w:cstheme="majorBidi"/>
          <w:i/>
          <w:iCs/>
        </w:rPr>
        <w:t>mappacci</w:t>
      </w:r>
      <w:r w:rsidRPr="005822AB">
        <w:rPr>
          <w:rFonts w:ascii="Book Antiqua" w:hAnsi="Book Antiqua" w:cstheme="majorBidi"/>
        </w:rPr>
        <w:t xml:space="preserve"> ini. Hingga saat ini tradisi </w:t>
      </w:r>
      <w:r w:rsidRPr="005822AB">
        <w:rPr>
          <w:rFonts w:ascii="Book Antiqua" w:hAnsi="Book Antiqua" w:cstheme="majorBidi"/>
          <w:i/>
          <w:iCs/>
        </w:rPr>
        <w:t>mappacci</w:t>
      </w:r>
      <w:r w:rsidRPr="005822AB">
        <w:rPr>
          <w:rFonts w:ascii="Book Antiqua" w:hAnsi="Book Antiqua" w:cstheme="majorBidi"/>
        </w:rPr>
        <w:t xml:space="preserve"> yang ada di tengah-tengah masyarakat Patampanua sampai saat ini masih terbilang sangat kuat dan masih sangat berkembang yang kemudian tentunya tidak terlepas dari aturan-aturan adat setempat</w:t>
      </w:r>
      <w:r w:rsidRPr="005822AB">
        <w:rPr>
          <w:rFonts w:ascii="Book Antiqua" w:hAnsi="Book Antiqua" w:cstheme="majorBidi"/>
          <w:lang w:val="en-US"/>
        </w:rPr>
        <w:t>.</w:t>
      </w:r>
    </w:p>
    <w:p w:rsidR="001865D9" w:rsidRPr="005822AB" w:rsidRDefault="001865D9" w:rsidP="005822AB">
      <w:pPr>
        <w:pStyle w:val="ListParagraph"/>
        <w:numPr>
          <w:ilvl w:val="0"/>
          <w:numId w:val="20"/>
        </w:numPr>
        <w:spacing w:after="0"/>
        <w:ind w:left="360"/>
        <w:rPr>
          <w:rFonts w:ascii="Book Antiqua" w:hAnsi="Book Antiqua" w:cstheme="majorBidi"/>
          <w:b/>
        </w:rPr>
      </w:pPr>
      <w:r w:rsidRPr="005822AB">
        <w:rPr>
          <w:rFonts w:ascii="Book Antiqua" w:hAnsi="Book Antiqua" w:cstheme="majorBidi"/>
          <w:b/>
        </w:rPr>
        <w:t>Internalisasi nilai pada pelaksanaan Mappacci</w:t>
      </w:r>
    </w:p>
    <w:p w:rsidR="00180490" w:rsidRPr="005822AB" w:rsidRDefault="001865D9" w:rsidP="005822AB">
      <w:pPr>
        <w:ind w:firstLine="720"/>
        <w:jc w:val="both"/>
        <w:rPr>
          <w:rFonts w:ascii="Book Antiqua" w:hAnsi="Book Antiqua"/>
          <w:lang w:val="en-US"/>
        </w:rPr>
      </w:pPr>
      <w:r w:rsidRPr="005822AB">
        <w:rPr>
          <w:rFonts w:ascii="Book Antiqua" w:hAnsi="Book Antiqua"/>
          <w:lang w:val="en-US"/>
        </w:rPr>
        <w:t xml:space="preserve">Memandang suatu realitas melalui proses internalisasi, yaitu suatu pemahaman atau penafsiran individu secara langsung atas peristiwa objektif sebagai pengungkapan makna. Internalisasi suatu proses penghayatan, penguasaan secara mendalam. </w:t>
      </w:r>
      <w:proofErr w:type="gramStart"/>
      <w:r w:rsidRPr="005822AB">
        <w:rPr>
          <w:rFonts w:ascii="Book Antiqua" w:hAnsi="Book Antiqua"/>
          <w:lang w:val="en-US"/>
        </w:rPr>
        <w:t xml:space="preserve">Nilai juga dapat </w:t>
      </w:r>
      <w:r w:rsidRPr="005822AB">
        <w:rPr>
          <w:rFonts w:ascii="Book Antiqua" w:hAnsi="Book Antiqua"/>
          <w:lang w:val="en-US"/>
        </w:rPr>
        <w:lastRenderedPageBreak/>
        <w:t>diartikan bahwa suatu keyakinan yang mendasar untuk menetukan/memilih tindakannya atau menilai suatu yang bermkna atau tidak bermakna bagi kehidupan.</w:t>
      </w:r>
      <w:proofErr w:type="gramEnd"/>
      <w:r w:rsidRPr="005822AB">
        <w:rPr>
          <w:rFonts w:ascii="Book Antiqua" w:hAnsi="Book Antiqua"/>
          <w:lang w:val="en-US"/>
        </w:rPr>
        <w:t xml:space="preserve"> </w:t>
      </w:r>
      <w:proofErr w:type="gramStart"/>
      <w:r w:rsidRPr="005822AB">
        <w:rPr>
          <w:rFonts w:ascii="Book Antiqua" w:hAnsi="Book Antiqua"/>
          <w:lang w:val="en-US"/>
        </w:rPr>
        <w:t>Nilai Islam merupakan nilai yang memeiliki dasar kebenaran yang paling kuat dibandingkan dengan nilai-nilai lainnya.</w:t>
      </w:r>
      <w:proofErr w:type="gramEnd"/>
      <w:r w:rsidRPr="005822AB">
        <w:rPr>
          <w:rFonts w:ascii="Book Antiqua" w:hAnsi="Book Antiqua"/>
          <w:lang w:val="en-US"/>
        </w:rPr>
        <w:t xml:space="preserve"> </w:t>
      </w:r>
    </w:p>
    <w:p w:rsidR="001865D9" w:rsidRPr="005822AB" w:rsidRDefault="001865D9" w:rsidP="005822AB">
      <w:pPr>
        <w:ind w:firstLine="720"/>
        <w:jc w:val="both"/>
        <w:rPr>
          <w:rFonts w:ascii="Book Antiqua" w:hAnsi="Book Antiqua" w:cstheme="majorBidi"/>
          <w:lang w:val="en-US"/>
        </w:rPr>
      </w:pPr>
      <w:r w:rsidRPr="005822AB">
        <w:rPr>
          <w:rFonts w:ascii="Book Antiqua" w:hAnsi="Book Antiqua"/>
          <w:lang w:val="en-US"/>
        </w:rPr>
        <w:t xml:space="preserve">Masyarakat sangat menjunjung nilai Islam yang terkandung di dalam tradisi mappacci ini, sebab dengan nilai masyarakat bisa menjadikannya sebagai petunjuk, pedoman dalam bertingkah laku, baik nilai dari bersumber dari Allah maupun hasil interaksi manusia tanpa bertentangan dengan syariah. </w:t>
      </w:r>
      <w:r w:rsidR="004E1318" w:rsidRPr="005822AB">
        <w:rPr>
          <w:rFonts w:ascii="Book Antiqua" w:hAnsi="Book Antiqua"/>
          <w:lang w:val="en-US"/>
        </w:rPr>
        <w:t>M</w:t>
      </w:r>
      <w:r w:rsidRPr="005822AB">
        <w:rPr>
          <w:rFonts w:ascii="Book Antiqua" w:hAnsi="Book Antiqua"/>
          <w:lang w:val="en-US"/>
        </w:rPr>
        <w:t xml:space="preserve">emaknai nilai tradisi ini sebagai bentuk atau tindakan yang dilakukan untuk melakukan membersihkan/mensucikan diri atau memberi </w:t>
      </w:r>
      <w:proofErr w:type="gramStart"/>
      <w:r w:rsidRPr="005822AB">
        <w:rPr>
          <w:rFonts w:ascii="Book Antiqua" w:hAnsi="Book Antiqua"/>
          <w:lang w:val="en-US"/>
        </w:rPr>
        <w:t>doa</w:t>
      </w:r>
      <w:proofErr w:type="gramEnd"/>
      <w:r w:rsidRPr="005822AB">
        <w:rPr>
          <w:rFonts w:ascii="Book Antiqua" w:hAnsi="Book Antiqua"/>
          <w:lang w:val="en-US"/>
        </w:rPr>
        <w:t xml:space="preserve"> restu kepada calon pengantin sebelum mengarungi bahtera rumah tangga</w:t>
      </w:r>
      <w:r w:rsidR="004E1318" w:rsidRPr="005822AB">
        <w:rPr>
          <w:rFonts w:ascii="Book Antiqua" w:hAnsi="Book Antiqua"/>
          <w:lang w:val="en-US"/>
        </w:rPr>
        <w:t xml:space="preserve"> </w:t>
      </w:r>
      <w:r w:rsidRPr="005822AB">
        <w:rPr>
          <w:rFonts w:ascii="Book Antiqua" w:hAnsi="Book Antiqua"/>
          <w:lang w:val="en-US"/>
        </w:rPr>
        <w:t>(</w:t>
      </w:r>
      <w:r w:rsidRPr="005822AB">
        <w:rPr>
          <w:rFonts w:ascii="Book Antiqua" w:hAnsi="Book Antiqua" w:cstheme="majorBidi"/>
        </w:rPr>
        <w:t>Nurdin, Tokoh Agama Kec. Patampanua Kab. Pinrang, wawancara oleh penulis, 27</w:t>
      </w:r>
      <w:r w:rsidRPr="005822AB">
        <w:rPr>
          <w:rFonts w:ascii="Book Antiqua" w:hAnsi="Book Antiqua" w:cstheme="majorBidi"/>
          <w:lang w:val="en-US"/>
        </w:rPr>
        <w:t xml:space="preserve"> </w:t>
      </w:r>
      <w:r w:rsidRPr="005822AB">
        <w:rPr>
          <w:rFonts w:ascii="Book Antiqua" w:hAnsi="Book Antiqua" w:cstheme="majorBidi"/>
        </w:rPr>
        <w:t>Februari 2020</w:t>
      </w:r>
      <w:r w:rsidRPr="005822AB">
        <w:rPr>
          <w:rFonts w:ascii="Book Antiqua" w:hAnsi="Book Antiqua" w:cstheme="majorBidi"/>
          <w:lang w:val="en-US"/>
        </w:rPr>
        <w:t>).</w:t>
      </w:r>
    </w:p>
    <w:p w:rsidR="001865D9" w:rsidRPr="005822AB" w:rsidRDefault="001865D9" w:rsidP="005822AB">
      <w:pPr>
        <w:ind w:firstLine="720"/>
        <w:jc w:val="both"/>
        <w:rPr>
          <w:rFonts w:ascii="Book Antiqua" w:hAnsi="Book Antiqua"/>
          <w:lang w:val="en-US"/>
        </w:rPr>
      </w:pPr>
      <w:proofErr w:type="gramStart"/>
      <w:r w:rsidRPr="005822AB">
        <w:rPr>
          <w:rFonts w:ascii="Book Antiqua" w:hAnsi="Book Antiqua"/>
          <w:i/>
          <w:lang w:val="en-US"/>
        </w:rPr>
        <w:t>Siri’ dan pesse’</w:t>
      </w:r>
      <w:r w:rsidRPr="005822AB">
        <w:rPr>
          <w:rFonts w:ascii="Book Antiqua" w:hAnsi="Book Antiqua"/>
          <w:lang w:val="en-US"/>
        </w:rPr>
        <w:t xml:space="preserve"> menjadi hal yang paling utama dijaga oleh masyarakat Bugis Patampanua di manapun mereka berada.</w:t>
      </w:r>
      <w:proofErr w:type="gramEnd"/>
      <w:r w:rsidRPr="005822AB">
        <w:rPr>
          <w:rFonts w:ascii="Book Antiqua" w:hAnsi="Book Antiqua"/>
          <w:lang w:val="en-US"/>
        </w:rPr>
        <w:t xml:space="preserve"> Acara mappacci biasanya dalam tradisi suku bugis dirangkaiakan dengan acara Tudang Penni, acara </w:t>
      </w:r>
      <w:proofErr w:type="gramStart"/>
      <w:r w:rsidRPr="005822AB">
        <w:rPr>
          <w:rFonts w:ascii="Book Antiqua" w:hAnsi="Book Antiqua"/>
          <w:lang w:val="en-US"/>
        </w:rPr>
        <w:t>mapacci  biasanya</w:t>
      </w:r>
      <w:proofErr w:type="gramEnd"/>
      <w:r w:rsidRPr="005822AB">
        <w:rPr>
          <w:rFonts w:ascii="Book Antiqua" w:hAnsi="Book Antiqua"/>
          <w:lang w:val="en-US"/>
        </w:rPr>
        <w:t xml:space="preserve"> juga di katakana acara merawat pengantin pada zaman dahulu di kalangan bangsawan atau yang memiliki strata sosial yang tinggi. </w:t>
      </w:r>
      <w:proofErr w:type="gramStart"/>
      <w:r w:rsidRPr="005822AB">
        <w:rPr>
          <w:rFonts w:ascii="Book Antiqua" w:hAnsi="Book Antiqua"/>
          <w:lang w:val="en-US"/>
        </w:rPr>
        <w:t>Upacara mappacci pada zaman dahulu dilakukan lebih dari satu hari, pelaksanaan ini dilakukan selama tiga hari namun saat ini hanya dilaksanakan satu hari saja.</w:t>
      </w:r>
      <w:proofErr w:type="gramEnd"/>
      <w:r w:rsidRPr="005822AB">
        <w:rPr>
          <w:rFonts w:ascii="Book Antiqua" w:hAnsi="Book Antiqua"/>
          <w:lang w:val="en-US"/>
        </w:rPr>
        <w:t xml:space="preserve"> Tradisi </w:t>
      </w:r>
      <w:r w:rsidRPr="005822AB">
        <w:rPr>
          <w:rFonts w:ascii="Book Antiqua" w:hAnsi="Book Antiqua"/>
          <w:i/>
          <w:lang w:val="en-US"/>
        </w:rPr>
        <w:t>Mappacci</w:t>
      </w:r>
      <w:r w:rsidRPr="005822AB">
        <w:rPr>
          <w:rFonts w:ascii="Book Antiqua" w:hAnsi="Book Antiqua"/>
          <w:lang w:val="en-US"/>
        </w:rPr>
        <w:t xml:space="preserve">, </w:t>
      </w:r>
      <w:r w:rsidRPr="005822AB">
        <w:rPr>
          <w:rFonts w:ascii="Book Antiqua" w:hAnsi="Book Antiqua"/>
        </w:rPr>
        <w:t>tradisi yang sering kita jumpai ketika hajatan pernikahan berlangsung ternyata tidak semua kalangan masyarakat Patampanua melaksanakan tradisi</w:t>
      </w:r>
      <w:r w:rsidRPr="005822AB">
        <w:rPr>
          <w:rFonts w:ascii="Book Antiqua" w:hAnsi="Book Antiqua"/>
          <w:i/>
          <w:iCs/>
        </w:rPr>
        <w:t xml:space="preserve"> mappacci</w:t>
      </w:r>
      <w:r w:rsidRPr="005822AB">
        <w:rPr>
          <w:rFonts w:ascii="Book Antiqua" w:hAnsi="Book Antiqua"/>
        </w:rPr>
        <w:t xml:space="preserve"> ini. Masyarakat yang melakukan tradisi ini biasanya dari kalangan menengah ke atas dan berada dalam ekonomi yang berkecukupan. Terutama masyarat yang memiliki pemahaman yang tentang makna yang tersirat dalam prosesi </w:t>
      </w:r>
      <w:r w:rsidRPr="005822AB">
        <w:rPr>
          <w:rFonts w:ascii="Book Antiqua" w:hAnsi="Book Antiqua"/>
          <w:i/>
          <w:iCs/>
        </w:rPr>
        <w:t>mappacci</w:t>
      </w:r>
      <w:r w:rsidRPr="005822AB">
        <w:rPr>
          <w:rFonts w:ascii="Book Antiqua" w:hAnsi="Book Antiqua"/>
        </w:rPr>
        <w:t xml:space="preserve"> tersebut</w:t>
      </w:r>
      <w:r w:rsidRPr="005822AB">
        <w:rPr>
          <w:rFonts w:ascii="Book Antiqua" w:hAnsi="Book Antiqua"/>
          <w:lang w:val="en-US"/>
        </w:rPr>
        <w:t xml:space="preserve">. </w:t>
      </w:r>
    </w:p>
    <w:p w:rsidR="001865D9" w:rsidRPr="005822AB" w:rsidRDefault="001865D9" w:rsidP="005822AB">
      <w:pPr>
        <w:spacing w:before="0"/>
        <w:jc w:val="both"/>
        <w:rPr>
          <w:rFonts w:ascii="Book Antiqua" w:hAnsi="Book Antiqua"/>
          <w:lang w:val="en-US"/>
        </w:rPr>
      </w:pPr>
      <w:r w:rsidRPr="005822AB">
        <w:rPr>
          <w:rFonts w:ascii="Book Antiqua" w:hAnsi="Book Antiqua"/>
          <w:b/>
          <w:bCs/>
        </w:rPr>
        <w:t xml:space="preserve">Tahapan Pelaksanaan </w:t>
      </w:r>
      <w:r w:rsidRPr="005822AB">
        <w:rPr>
          <w:rFonts w:ascii="Book Antiqua" w:hAnsi="Book Antiqua"/>
          <w:b/>
          <w:bCs/>
          <w:i/>
          <w:iCs/>
        </w:rPr>
        <w:t>Mappacci</w:t>
      </w:r>
    </w:p>
    <w:p w:rsidR="001865D9" w:rsidRPr="005822AB" w:rsidRDefault="001865D9" w:rsidP="005822AB">
      <w:pPr>
        <w:spacing w:before="0"/>
        <w:ind w:firstLine="720"/>
        <w:jc w:val="both"/>
        <w:rPr>
          <w:rFonts w:ascii="Book Antiqua" w:hAnsi="Book Antiqua" w:cstheme="majorBidi"/>
        </w:rPr>
      </w:pPr>
      <w:r w:rsidRPr="005822AB">
        <w:rPr>
          <w:rFonts w:ascii="Book Antiqua" w:hAnsi="Book Antiqua" w:cstheme="majorBidi"/>
        </w:rPr>
        <w:t xml:space="preserve">Adapun rangkaian tahapan proses pelaksanaan </w:t>
      </w:r>
      <w:r w:rsidRPr="005822AB">
        <w:rPr>
          <w:rFonts w:ascii="Book Antiqua" w:hAnsi="Book Antiqua" w:cstheme="majorBidi"/>
          <w:i/>
          <w:iCs/>
        </w:rPr>
        <w:t>Mappacci</w:t>
      </w:r>
      <w:r w:rsidRPr="005822AB">
        <w:rPr>
          <w:rFonts w:ascii="Book Antiqua" w:hAnsi="Book Antiqua" w:cstheme="majorBidi"/>
        </w:rPr>
        <w:t xml:space="preserve"> yaitu:</w:t>
      </w:r>
    </w:p>
    <w:p w:rsidR="001865D9" w:rsidRPr="005822AB" w:rsidRDefault="001865D9" w:rsidP="005822AB">
      <w:pPr>
        <w:pStyle w:val="ListParagraph"/>
        <w:numPr>
          <w:ilvl w:val="0"/>
          <w:numId w:val="21"/>
        </w:numPr>
        <w:spacing w:after="0"/>
        <w:ind w:left="360"/>
        <w:jc w:val="both"/>
        <w:rPr>
          <w:rFonts w:ascii="Book Antiqua" w:hAnsi="Book Antiqua" w:cstheme="majorBidi"/>
        </w:rPr>
      </w:pPr>
      <w:r w:rsidRPr="005822AB">
        <w:rPr>
          <w:rFonts w:ascii="Book Antiqua" w:hAnsi="Book Antiqua" w:cstheme="majorBidi"/>
          <w:i/>
        </w:rPr>
        <w:t>Cemme Botting</w:t>
      </w:r>
    </w:p>
    <w:p w:rsidR="00180490" w:rsidRPr="005822AB" w:rsidRDefault="001865D9" w:rsidP="005822AB">
      <w:pPr>
        <w:spacing w:before="0"/>
        <w:ind w:firstLine="720"/>
        <w:jc w:val="both"/>
        <w:rPr>
          <w:rFonts w:ascii="Book Antiqua" w:hAnsi="Book Antiqua" w:cstheme="majorBidi"/>
          <w:lang w:val="en-US"/>
        </w:rPr>
      </w:pPr>
      <w:r w:rsidRPr="005822AB">
        <w:rPr>
          <w:rFonts w:ascii="Book Antiqua" w:hAnsi="Book Antiqua" w:cstheme="majorBidi"/>
          <w:i/>
          <w:iCs/>
        </w:rPr>
        <w:t>Cemme botting</w:t>
      </w:r>
      <w:r w:rsidRPr="005822AB">
        <w:rPr>
          <w:rFonts w:ascii="Book Antiqua" w:hAnsi="Book Antiqua" w:cstheme="majorBidi"/>
        </w:rPr>
        <w:t xml:space="preserve"> adalah mandi tolak bala yang dilakukan untuk meminta prlindungan Tuhan dari bahaya yang pada umunya  dilakukan sehari sebelum hari H. Biasanya yang memulai untuk memandikan pengantin adalah orang tua yang paling dihormati dari keluarga calon pengantin</w:t>
      </w:r>
      <w:r w:rsidRPr="005822AB">
        <w:rPr>
          <w:rFonts w:ascii="Book Antiqua" w:hAnsi="Book Antiqua" w:cstheme="majorBidi"/>
          <w:lang w:val="en-US"/>
        </w:rPr>
        <w:t xml:space="preserve">. Namun masyarakat tetap menghargai dan melanjutkan </w:t>
      </w:r>
      <w:proofErr w:type="gramStart"/>
      <w:r w:rsidRPr="005822AB">
        <w:rPr>
          <w:rFonts w:ascii="Book Antiqua" w:hAnsi="Book Antiqua" w:cstheme="majorBidi"/>
          <w:lang w:val="en-US"/>
        </w:rPr>
        <w:t>apa</w:t>
      </w:r>
      <w:proofErr w:type="gramEnd"/>
      <w:r w:rsidRPr="005822AB">
        <w:rPr>
          <w:rFonts w:ascii="Book Antiqua" w:hAnsi="Book Antiqua" w:cstheme="majorBidi"/>
          <w:lang w:val="en-US"/>
        </w:rPr>
        <w:t xml:space="preserve"> yang sudah ada sejak dulu, tergantung bagaimana niat baik seseorang akan tradisi tersebut dan tentunya tidak melenceng dari aspek keagamaan. Apabila dikaitkan dengan </w:t>
      </w:r>
      <w:r w:rsidRPr="005822AB">
        <w:rPr>
          <w:rFonts w:ascii="Book Antiqua" w:hAnsi="Book Antiqua" w:cstheme="majorBidi"/>
          <w:i/>
          <w:lang w:val="en-US"/>
        </w:rPr>
        <w:t>al-urf shahih</w:t>
      </w:r>
      <w:r w:rsidRPr="005822AB">
        <w:rPr>
          <w:rFonts w:ascii="Book Antiqua" w:hAnsi="Book Antiqua" w:cstheme="majorBidi"/>
          <w:lang w:val="en-US"/>
        </w:rPr>
        <w:t xml:space="preserve"> mengandung adat kebiasaan yang dilakukan oleh masyarakat yang tidak bertentangan dengan dalil syara’, tidak menghalalkan yang haram dan tidak membatalkan yang wajib, apabila dalam tradisi cemme passili diniatkan untuk segala kebaikan atau untuk mengsucikan dan tidak keluar dari ajaran agama, maka tradisi tersebut memberikan segi manfaat untuk kedua calon mempelai</w:t>
      </w:r>
      <w:r w:rsidR="00891E0F" w:rsidRPr="005822AB">
        <w:rPr>
          <w:rFonts w:ascii="Book Antiqua" w:hAnsi="Book Antiqua" w:cstheme="majorBidi"/>
          <w:lang w:val="en-US"/>
        </w:rPr>
        <w:t xml:space="preserve"> </w:t>
      </w:r>
      <w:r w:rsidR="009F62C7" w:rsidRPr="005822AB">
        <w:rPr>
          <w:rFonts w:ascii="Book Antiqua" w:hAnsi="Book Antiqua" w:cstheme="majorBidi"/>
          <w:lang w:val="en-US"/>
        </w:rPr>
        <w:fldChar w:fldCharType="begin" w:fldLock="1"/>
      </w:r>
      <w:r w:rsidR="00BB09F3" w:rsidRPr="005822AB">
        <w:rPr>
          <w:rFonts w:ascii="Book Antiqua" w:hAnsi="Book Antiqua" w:cstheme="majorBidi"/>
          <w:lang w:val="en-US"/>
        </w:rPr>
        <w:instrText>ADDIN CSL_CITATION {"citationItems":[{"id":"ITEM-1","itemData":{"author":[{"dropping-particle":"","family":"Ilham","given":"","non-dropping-particle":"","parse-names":false,"suffix":""}],"id":"ITEM-1","issue":"5","issued":{"date-parts":[["2019"]]},"number-of-pages":"55","publisher":"UIN Syarif Hidayatullah","title":"Madduta dan Mappacci dalam Perkawinan Adat Masyarakat Bugis Dalam Prespektif Hukum Islam","type":"thesis","volume":"8"},"uris":["http://www.mendeley.com/documents/?uuid=e834ece9-3f82-4359-9c38-ccec66f6277f"]}],"mendeley":{"formattedCitation":"(Ilham, 2019)","plainTextFormattedCitation":"(Ilham, 2019)","previouslyFormattedCitation":"(Ilham, 2019)"},"properties":{"noteIndex":0},"schema":"https://github.com/citation-style-language/schema/raw/master/csl-citation.json"}</w:instrText>
      </w:r>
      <w:r w:rsidR="009F62C7" w:rsidRPr="005822AB">
        <w:rPr>
          <w:rFonts w:ascii="Book Antiqua" w:hAnsi="Book Antiqua" w:cstheme="majorBidi"/>
          <w:lang w:val="en-US"/>
        </w:rPr>
        <w:fldChar w:fldCharType="separate"/>
      </w:r>
      <w:r w:rsidR="009F62C7" w:rsidRPr="005822AB">
        <w:rPr>
          <w:rFonts w:ascii="Book Antiqua" w:hAnsi="Book Antiqua" w:cstheme="majorBidi"/>
          <w:noProof/>
          <w:lang w:val="en-US"/>
        </w:rPr>
        <w:t>(Ilham, 2019)</w:t>
      </w:r>
      <w:r w:rsidR="009F62C7" w:rsidRPr="005822AB">
        <w:rPr>
          <w:rFonts w:ascii="Book Antiqua" w:hAnsi="Book Antiqua" w:cstheme="majorBidi"/>
          <w:lang w:val="en-US"/>
        </w:rPr>
        <w:fldChar w:fldCharType="end"/>
      </w:r>
      <w:r w:rsidR="009F62C7" w:rsidRPr="005822AB">
        <w:rPr>
          <w:rFonts w:ascii="Book Antiqua" w:hAnsi="Book Antiqua" w:cstheme="majorBidi"/>
          <w:lang w:val="en-US"/>
        </w:rPr>
        <w:t>.</w:t>
      </w:r>
    </w:p>
    <w:p w:rsidR="009F62C7" w:rsidRPr="005822AB" w:rsidRDefault="009F62C7" w:rsidP="005822AB">
      <w:pPr>
        <w:pStyle w:val="ListParagraph"/>
        <w:numPr>
          <w:ilvl w:val="0"/>
          <w:numId w:val="21"/>
        </w:numPr>
        <w:spacing w:after="0"/>
        <w:ind w:left="360"/>
        <w:jc w:val="both"/>
        <w:rPr>
          <w:rFonts w:ascii="Book Antiqua" w:hAnsi="Book Antiqua" w:cstheme="majorBidi"/>
        </w:rPr>
      </w:pPr>
      <w:r w:rsidRPr="005822AB">
        <w:rPr>
          <w:rFonts w:ascii="Book Antiqua" w:hAnsi="Book Antiqua" w:cstheme="majorBidi"/>
        </w:rPr>
        <w:t xml:space="preserve">Pembacaan </w:t>
      </w:r>
      <w:r w:rsidRPr="005822AB">
        <w:rPr>
          <w:rFonts w:ascii="Book Antiqua" w:hAnsi="Book Antiqua" w:cstheme="majorBidi"/>
          <w:i/>
        </w:rPr>
        <w:t>Barazanji</w:t>
      </w:r>
    </w:p>
    <w:p w:rsidR="009F62C7" w:rsidRPr="005822AB" w:rsidRDefault="009F62C7" w:rsidP="005822AB">
      <w:pPr>
        <w:spacing w:before="0"/>
        <w:ind w:firstLine="720"/>
        <w:jc w:val="both"/>
        <w:rPr>
          <w:rFonts w:ascii="Book Antiqua" w:hAnsi="Book Antiqua" w:cstheme="majorBidi"/>
          <w:lang w:val="en-US"/>
        </w:rPr>
      </w:pPr>
      <w:r w:rsidRPr="005822AB">
        <w:rPr>
          <w:rFonts w:ascii="Book Antiqua" w:hAnsi="Book Antiqua" w:cstheme="majorBidi"/>
          <w:i/>
          <w:iCs/>
        </w:rPr>
        <w:t>Barazanji</w:t>
      </w:r>
      <w:r w:rsidRPr="005822AB">
        <w:rPr>
          <w:rFonts w:ascii="Book Antiqua" w:hAnsi="Book Antiqua" w:cstheme="majorBidi"/>
        </w:rPr>
        <w:t xml:space="preserve"> adalah </w:t>
      </w:r>
      <w:r w:rsidRPr="005822AB">
        <w:rPr>
          <w:rFonts w:ascii="Book Antiqua" w:hAnsi="Book Antiqua" w:cstheme="majorBidi"/>
          <w:lang w:val="en-US"/>
        </w:rPr>
        <w:t>ungkapan</w:t>
      </w:r>
      <w:r w:rsidRPr="005822AB">
        <w:rPr>
          <w:rFonts w:ascii="Book Antiqua" w:hAnsi="Book Antiqua" w:cstheme="majorBidi"/>
        </w:rPr>
        <w:t xml:space="preserve"> yang berisi tentang shalawat Nabi, sejarah Baginda Nabi Muhammad Saw dan tentang syiar-syiar Islam. Pembacaan kitab </w:t>
      </w:r>
      <w:r w:rsidRPr="005822AB">
        <w:rPr>
          <w:rFonts w:ascii="Book Antiqua" w:hAnsi="Book Antiqua" w:cstheme="majorBidi"/>
          <w:i/>
          <w:iCs/>
        </w:rPr>
        <w:t>Barasanji</w:t>
      </w:r>
      <w:r w:rsidRPr="005822AB">
        <w:rPr>
          <w:rFonts w:ascii="Book Antiqua" w:hAnsi="Book Antiqua" w:cstheme="majorBidi"/>
        </w:rPr>
        <w:t xml:space="preserve"> ini merupakan </w:t>
      </w:r>
      <w:r w:rsidRPr="005822AB">
        <w:rPr>
          <w:rFonts w:ascii="Book Antiqua" w:hAnsi="Book Antiqua" w:cstheme="majorBidi"/>
        </w:rPr>
        <w:lastRenderedPageBreak/>
        <w:t xml:space="preserve">rangkaian dalam upacara </w:t>
      </w:r>
      <w:r w:rsidRPr="005822AB">
        <w:rPr>
          <w:rFonts w:ascii="Book Antiqua" w:hAnsi="Book Antiqua" w:cstheme="majorBidi"/>
          <w:i/>
          <w:iCs/>
        </w:rPr>
        <w:t>mappacci</w:t>
      </w:r>
      <w:r w:rsidRPr="005822AB">
        <w:rPr>
          <w:rFonts w:ascii="Book Antiqua" w:hAnsi="Book Antiqua" w:cstheme="majorBidi"/>
        </w:rPr>
        <w:t xml:space="preserve"> walaupun dilakukan pada awal kegiatan</w:t>
      </w:r>
      <w:r w:rsidRPr="005822AB">
        <w:rPr>
          <w:rFonts w:ascii="Book Antiqua" w:hAnsi="Book Antiqua" w:cstheme="majorBidi"/>
          <w:lang w:val="en-US"/>
        </w:rPr>
        <w:t xml:space="preserve">. Setiap ingin melakukan hajatan seperti khatam Qur’an, haqiqah, naik rumah baru dan utamanya proses pernikahan. </w:t>
      </w:r>
      <w:proofErr w:type="gramStart"/>
      <w:r w:rsidRPr="005822AB">
        <w:rPr>
          <w:rFonts w:ascii="Book Antiqua" w:hAnsi="Book Antiqua" w:cstheme="majorBidi"/>
          <w:lang w:val="en-US"/>
        </w:rPr>
        <w:t>Barazanji kemudian masuk dalam rangkaian mappacci yang dilakukan sebelum meletakkan daun pacci ke tangan calon pengantin.</w:t>
      </w:r>
      <w:proofErr w:type="gramEnd"/>
      <w:r w:rsidRPr="005822AB">
        <w:rPr>
          <w:rFonts w:ascii="Book Antiqua" w:hAnsi="Book Antiqua" w:cstheme="majorBidi"/>
          <w:lang w:val="en-US"/>
        </w:rPr>
        <w:t xml:space="preserve"> Nilai-nilai Islam sangat kental dalam proses barazanji ini seperti mendatangkan berkah dan sebagainya. Hal tersebut tidak </w:t>
      </w:r>
      <w:proofErr w:type="gramStart"/>
      <w:r w:rsidRPr="005822AB">
        <w:rPr>
          <w:rFonts w:ascii="Book Antiqua" w:hAnsi="Book Antiqua" w:cstheme="majorBidi"/>
          <w:lang w:val="en-US"/>
        </w:rPr>
        <w:t>akan</w:t>
      </w:r>
      <w:proofErr w:type="gramEnd"/>
      <w:r w:rsidRPr="005822AB">
        <w:rPr>
          <w:rFonts w:ascii="Book Antiqua" w:hAnsi="Book Antiqua" w:cstheme="majorBidi"/>
          <w:lang w:val="en-US"/>
        </w:rPr>
        <w:t xml:space="preserve"> pernah tertinggal jika ingin melakukan sebuah hajatan yang berlangsung di lingkungan masyarakat</w:t>
      </w:r>
      <w:r w:rsidR="00891E0F" w:rsidRPr="005822AB">
        <w:rPr>
          <w:rFonts w:ascii="Book Antiqua" w:hAnsi="Book Antiqua" w:cstheme="majorBidi"/>
          <w:lang w:val="en-US"/>
        </w:rPr>
        <w:t xml:space="preserve"> </w:t>
      </w:r>
      <w:r w:rsidRPr="005822AB">
        <w:rPr>
          <w:rFonts w:ascii="Book Antiqua" w:hAnsi="Book Antiqua" w:cstheme="majorBidi"/>
          <w:lang w:val="en-US"/>
        </w:rPr>
        <w:t>(</w:t>
      </w:r>
      <w:r w:rsidRPr="005822AB">
        <w:rPr>
          <w:rFonts w:ascii="Book Antiqua" w:hAnsi="Book Antiqua" w:cstheme="majorBidi"/>
        </w:rPr>
        <w:t>Muh. Sabir, Tokoh Agama Kel Maccrinna, wawancara 05</w:t>
      </w:r>
      <w:r w:rsidR="00317F66" w:rsidRPr="005822AB">
        <w:rPr>
          <w:rFonts w:ascii="Book Antiqua" w:hAnsi="Book Antiqua" w:cstheme="majorBidi"/>
          <w:lang w:val="en-US"/>
        </w:rPr>
        <w:t xml:space="preserve"> </w:t>
      </w:r>
      <w:r w:rsidRPr="005822AB">
        <w:rPr>
          <w:rFonts w:ascii="Book Antiqua" w:hAnsi="Book Antiqua" w:cstheme="majorBidi"/>
        </w:rPr>
        <w:t>Februari 2020</w:t>
      </w:r>
      <w:r w:rsidRPr="005822AB">
        <w:rPr>
          <w:rFonts w:ascii="Book Antiqua" w:hAnsi="Book Antiqua" w:cstheme="majorBidi"/>
          <w:lang w:val="en-US"/>
        </w:rPr>
        <w:t xml:space="preserve">). </w:t>
      </w:r>
    </w:p>
    <w:p w:rsidR="009F62C7" w:rsidRPr="005822AB" w:rsidRDefault="009F62C7" w:rsidP="005822AB">
      <w:pPr>
        <w:pStyle w:val="ListParagraph"/>
        <w:numPr>
          <w:ilvl w:val="0"/>
          <w:numId w:val="21"/>
        </w:numPr>
        <w:spacing w:after="0"/>
        <w:ind w:left="360"/>
        <w:jc w:val="both"/>
        <w:rPr>
          <w:rFonts w:ascii="Book Antiqua" w:hAnsi="Book Antiqua" w:cstheme="majorBidi"/>
        </w:rPr>
      </w:pPr>
      <w:r w:rsidRPr="005822AB">
        <w:rPr>
          <w:rFonts w:ascii="Book Antiqua" w:hAnsi="Book Antiqua" w:cstheme="majorBidi"/>
          <w:i/>
        </w:rPr>
        <w:t>Mappanre Tamma</w:t>
      </w:r>
      <w:r w:rsidRPr="005822AB">
        <w:rPr>
          <w:rFonts w:ascii="Book Antiqua" w:hAnsi="Book Antiqua" w:cstheme="majorBidi"/>
        </w:rPr>
        <w:t xml:space="preserve"> (</w:t>
      </w:r>
      <w:r w:rsidRPr="005822AB">
        <w:rPr>
          <w:rFonts w:ascii="Book Antiqua" w:hAnsi="Book Antiqua" w:cstheme="majorBidi"/>
          <w:lang w:val="en-US"/>
        </w:rPr>
        <w:t>K</w:t>
      </w:r>
      <w:r w:rsidRPr="005822AB">
        <w:rPr>
          <w:rFonts w:ascii="Book Antiqua" w:hAnsi="Book Antiqua" w:cstheme="majorBidi"/>
        </w:rPr>
        <w:t>hatam al-Quran)</w:t>
      </w:r>
    </w:p>
    <w:p w:rsidR="00C11AF9" w:rsidRPr="005822AB" w:rsidRDefault="00C11AF9" w:rsidP="005822AB">
      <w:pPr>
        <w:spacing w:before="0"/>
        <w:ind w:firstLine="720"/>
        <w:jc w:val="both"/>
        <w:rPr>
          <w:rFonts w:ascii="Book Antiqua" w:hAnsi="Book Antiqua" w:cstheme="majorBidi"/>
          <w:lang w:val="en-US"/>
        </w:rPr>
      </w:pPr>
      <w:r w:rsidRPr="005822AB">
        <w:rPr>
          <w:rFonts w:ascii="Book Antiqua" w:hAnsi="Book Antiqua" w:cstheme="majorBidi"/>
          <w:i/>
          <w:iCs/>
        </w:rPr>
        <w:t>Mappanre Tamma</w:t>
      </w:r>
      <w:r w:rsidRPr="005822AB">
        <w:rPr>
          <w:rFonts w:ascii="Book Antiqua" w:hAnsi="Book Antiqua" w:cstheme="majorBidi"/>
        </w:rPr>
        <w:t xml:space="preserve"> atau biasa disebut khatam quran yang dilakukan ketika kita telah menyelesaikan bacaan al-Quran 30 jus. Sesudah membaca kitab </w:t>
      </w:r>
      <w:r w:rsidRPr="005822AB">
        <w:rPr>
          <w:rFonts w:ascii="Book Antiqua" w:hAnsi="Book Antiqua" w:cstheme="majorBidi"/>
          <w:i/>
          <w:iCs/>
        </w:rPr>
        <w:t>barazanji</w:t>
      </w:r>
      <w:r w:rsidRPr="005822AB">
        <w:rPr>
          <w:rFonts w:ascii="Book Antiqua" w:hAnsi="Book Antiqua" w:cstheme="majorBidi"/>
        </w:rPr>
        <w:t xml:space="preserve"> maka selanjutnya adalah </w:t>
      </w:r>
      <w:r w:rsidRPr="005822AB">
        <w:rPr>
          <w:rFonts w:ascii="Book Antiqua" w:hAnsi="Book Antiqua" w:cstheme="majorBidi"/>
          <w:i/>
          <w:iCs/>
        </w:rPr>
        <w:t>mappanre tamma</w:t>
      </w:r>
      <w:r w:rsidRPr="005822AB">
        <w:rPr>
          <w:rFonts w:ascii="Book Antiqua" w:hAnsi="Book Antiqua" w:cstheme="majorBidi"/>
        </w:rPr>
        <w:t xml:space="preserve">. Keberadaan </w:t>
      </w:r>
      <w:r w:rsidRPr="005822AB">
        <w:rPr>
          <w:rFonts w:ascii="Book Antiqua" w:hAnsi="Book Antiqua" w:cstheme="majorBidi"/>
          <w:i/>
          <w:iCs/>
        </w:rPr>
        <w:t>mappanre tamma</w:t>
      </w:r>
      <w:r w:rsidRPr="005822AB">
        <w:rPr>
          <w:rFonts w:ascii="Book Antiqua" w:hAnsi="Book Antiqua" w:cstheme="majorBidi"/>
        </w:rPr>
        <w:t xml:space="preserve"> pada upacara </w:t>
      </w:r>
      <w:r w:rsidRPr="005822AB">
        <w:rPr>
          <w:rFonts w:ascii="Book Antiqua" w:hAnsi="Book Antiqua" w:cstheme="majorBidi"/>
          <w:i/>
          <w:iCs/>
        </w:rPr>
        <w:t>mappacci</w:t>
      </w:r>
      <w:r w:rsidRPr="005822AB">
        <w:rPr>
          <w:rFonts w:ascii="Book Antiqua" w:hAnsi="Book Antiqua" w:cstheme="majorBidi"/>
        </w:rPr>
        <w:t xml:space="preserve"> karena dengan alasan bahwa </w:t>
      </w:r>
      <w:r w:rsidRPr="005822AB">
        <w:rPr>
          <w:rFonts w:ascii="Book Antiqua" w:hAnsi="Book Antiqua" w:cstheme="majorBidi"/>
          <w:i/>
          <w:iCs/>
        </w:rPr>
        <w:t xml:space="preserve">mappacci </w:t>
      </w:r>
      <w:r w:rsidRPr="005822AB">
        <w:rPr>
          <w:rFonts w:ascii="Book Antiqua" w:hAnsi="Book Antiqua" w:cstheme="majorBidi"/>
        </w:rPr>
        <w:t>adalah salah satu bagian penting dari hidup yakni pernikahan. Jadi sebelum menikah ada baiknya menamatkan al-Quran terlebih dahulu</w:t>
      </w:r>
      <w:r w:rsidRPr="005822AB">
        <w:rPr>
          <w:rFonts w:ascii="Book Antiqua" w:hAnsi="Book Antiqua" w:cstheme="majorBidi"/>
          <w:lang w:val="en-US"/>
        </w:rPr>
        <w:t xml:space="preserve">. </w:t>
      </w:r>
      <w:proofErr w:type="gramStart"/>
      <w:r w:rsidRPr="005822AB">
        <w:rPr>
          <w:rFonts w:ascii="Book Antiqua" w:hAnsi="Book Antiqua" w:cstheme="majorBidi"/>
          <w:lang w:val="en-US"/>
        </w:rPr>
        <w:t>Biasanya yang melakukan upacara ini adalah guru mengaji waktu kecil, atau Imam Kelurahan yang melaksanakannya.</w:t>
      </w:r>
      <w:proofErr w:type="gramEnd"/>
      <w:r w:rsidRPr="005822AB">
        <w:rPr>
          <w:rFonts w:ascii="Book Antiqua" w:hAnsi="Book Antiqua" w:cstheme="majorBidi"/>
          <w:lang w:val="en-US"/>
        </w:rPr>
        <w:t xml:space="preserve"> </w:t>
      </w:r>
      <w:proofErr w:type="gramStart"/>
      <w:r w:rsidRPr="005822AB">
        <w:rPr>
          <w:rFonts w:ascii="Book Antiqua" w:hAnsi="Book Antiqua" w:cstheme="majorBidi"/>
          <w:lang w:val="en-US"/>
        </w:rPr>
        <w:t>Adapun yang dibaca hanya sebagian kecil saja.</w:t>
      </w:r>
      <w:proofErr w:type="gramEnd"/>
      <w:r w:rsidRPr="005822AB">
        <w:rPr>
          <w:rFonts w:ascii="Book Antiqua" w:hAnsi="Book Antiqua" w:cstheme="majorBidi"/>
          <w:lang w:val="en-US"/>
        </w:rPr>
        <w:t xml:space="preserve"> Walaupun sebenarnya sudah tamat baca membaca al-Quran beberapa kali, yang dibaca cuma </w:t>
      </w:r>
      <w:proofErr w:type="gramStart"/>
      <w:r w:rsidRPr="005822AB">
        <w:rPr>
          <w:rFonts w:ascii="Book Antiqua" w:hAnsi="Book Antiqua" w:cstheme="majorBidi"/>
          <w:lang w:val="en-US"/>
        </w:rPr>
        <w:t>lima</w:t>
      </w:r>
      <w:proofErr w:type="gramEnd"/>
      <w:r w:rsidRPr="005822AB">
        <w:rPr>
          <w:rFonts w:ascii="Book Antiqua" w:hAnsi="Book Antiqua" w:cstheme="majorBidi"/>
          <w:lang w:val="en-US"/>
        </w:rPr>
        <w:t xml:space="preserve"> atau tujuh surah yang paling terakhir</w:t>
      </w:r>
      <w:r w:rsidR="00317F66" w:rsidRPr="005822AB">
        <w:rPr>
          <w:rFonts w:ascii="Book Antiqua" w:hAnsi="Book Antiqua" w:cstheme="majorBidi"/>
          <w:lang w:val="en-US"/>
        </w:rPr>
        <w:t xml:space="preserve"> </w:t>
      </w:r>
      <w:r w:rsidRPr="005822AB">
        <w:rPr>
          <w:rFonts w:ascii="Book Antiqua" w:hAnsi="Book Antiqua" w:cstheme="majorBidi"/>
          <w:lang w:val="en-US"/>
        </w:rPr>
        <w:t>(Nohong, Tokoh Agama, wawancara 06 Februari 2020).</w:t>
      </w:r>
    </w:p>
    <w:p w:rsidR="004E1318" w:rsidRPr="005822AB" w:rsidRDefault="004E1318" w:rsidP="005822AB">
      <w:pPr>
        <w:pStyle w:val="ListParagraph"/>
        <w:numPr>
          <w:ilvl w:val="0"/>
          <w:numId w:val="21"/>
        </w:numPr>
        <w:spacing w:after="0"/>
        <w:ind w:left="360"/>
        <w:jc w:val="both"/>
        <w:rPr>
          <w:rFonts w:ascii="Book Antiqua" w:hAnsi="Book Antiqua" w:cs="Arial"/>
        </w:rPr>
      </w:pPr>
      <w:r w:rsidRPr="005822AB">
        <w:rPr>
          <w:rFonts w:ascii="Book Antiqua" w:hAnsi="Book Antiqua" w:cs="Arial"/>
          <w:iCs/>
        </w:rPr>
        <w:t xml:space="preserve">Tudang Penni </w:t>
      </w:r>
    </w:p>
    <w:p w:rsidR="00DE6FB4" w:rsidRDefault="00DE6FB4" w:rsidP="005822AB">
      <w:pPr>
        <w:spacing w:before="0"/>
        <w:ind w:firstLine="720"/>
        <w:jc w:val="both"/>
        <w:rPr>
          <w:rFonts w:ascii="Book Antiqua" w:hAnsi="Book Antiqua" w:cstheme="majorBidi"/>
          <w:lang w:val="en-US"/>
        </w:rPr>
      </w:pPr>
      <w:r w:rsidRPr="005822AB">
        <w:rPr>
          <w:rFonts w:ascii="Book Antiqua" w:hAnsi="Book Antiqua" w:cstheme="majorBidi"/>
          <w:i/>
          <w:iCs/>
        </w:rPr>
        <w:t xml:space="preserve">Tudang Penni </w:t>
      </w:r>
      <w:r w:rsidRPr="005822AB">
        <w:rPr>
          <w:rFonts w:ascii="Book Antiqua" w:hAnsi="Book Antiqua" w:cstheme="majorBidi"/>
        </w:rPr>
        <w:t>adalah</w:t>
      </w:r>
      <w:r w:rsidRPr="005822AB">
        <w:rPr>
          <w:rFonts w:ascii="Book Antiqua" w:hAnsi="Book Antiqua" w:cstheme="majorBidi"/>
          <w:iCs/>
        </w:rPr>
        <w:t xml:space="preserve"> puncak acara dari prosesi </w:t>
      </w:r>
      <w:r w:rsidRPr="005822AB">
        <w:rPr>
          <w:rFonts w:ascii="Book Antiqua" w:hAnsi="Book Antiqua" w:cstheme="majorBidi"/>
          <w:i/>
          <w:iCs/>
        </w:rPr>
        <w:t>mappacci s</w:t>
      </w:r>
      <w:r w:rsidRPr="005822AB">
        <w:rPr>
          <w:rFonts w:ascii="Book Antiqua" w:hAnsi="Book Antiqua" w:cstheme="majorBidi"/>
          <w:iCs/>
        </w:rPr>
        <w:t>ebagai rangkaian acara pernikahan adat Bugis</w:t>
      </w:r>
      <w:r w:rsidRPr="005822AB">
        <w:rPr>
          <w:rFonts w:ascii="Book Antiqua" w:hAnsi="Book Antiqua" w:cstheme="majorBidi"/>
          <w:iCs/>
          <w:lang w:val="en-US"/>
        </w:rPr>
        <w:t xml:space="preserve">. </w:t>
      </w:r>
      <w:r w:rsidRPr="005822AB">
        <w:rPr>
          <w:rFonts w:ascii="Book Antiqua" w:hAnsi="Book Antiqua" w:cstheme="majorBidi"/>
        </w:rPr>
        <w:t>Persiapan waktu dilakukan terlebih dahulu, yaitu dilakukam setelah shalat Isya dan setelah semua tahapan dilakukan</w:t>
      </w:r>
      <w:r w:rsidRPr="005822AB">
        <w:rPr>
          <w:rFonts w:ascii="Book Antiqua" w:hAnsi="Book Antiqua" w:cstheme="majorBidi"/>
          <w:lang w:val="en-US"/>
        </w:rPr>
        <w:t xml:space="preserve">. </w:t>
      </w:r>
      <w:r w:rsidRPr="005822AB">
        <w:rPr>
          <w:rFonts w:ascii="Book Antiqua" w:hAnsi="Book Antiqua" w:cstheme="majorBidi"/>
        </w:rPr>
        <w:t xml:space="preserve">Lalu, mempersiapkan peralatan-peralatan </w:t>
      </w:r>
      <w:r w:rsidRPr="005822AB">
        <w:rPr>
          <w:rFonts w:ascii="Book Antiqua" w:hAnsi="Book Antiqua" w:cstheme="majorBidi"/>
          <w:i/>
        </w:rPr>
        <w:t xml:space="preserve">mappacci </w:t>
      </w:r>
      <w:r w:rsidRPr="005822AB">
        <w:rPr>
          <w:rFonts w:ascii="Book Antiqua" w:hAnsi="Book Antiqua" w:cstheme="majorBidi"/>
        </w:rPr>
        <w:t xml:space="preserve">seperti bantal,daun nangka, sarung, daun </w:t>
      </w:r>
      <w:r w:rsidRPr="005822AB">
        <w:rPr>
          <w:rFonts w:ascii="Book Antiqua" w:hAnsi="Book Antiqua" w:cstheme="majorBidi"/>
          <w:i/>
        </w:rPr>
        <w:t>pacci</w:t>
      </w:r>
      <w:r w:rsidRPr="005822AB">
        <w:rPr>
          <w:rFonts w:ascii="Book Antiqua" w:hAnsi="Book Antiqua" w:cstheme="majorBidi"/>
        </w:rPr>
        <w:t xml:space="preserve"> dll, dan mempersiapkan berapa orang yang akan memberi </w:t>
      </w:r>
      <w:r w:rsidRPr="005822AB">
        <w:rPr>
          <w:rFonts w:ascii="Book Antiqua" w:hAnsi="Book Antiqua" w:cstheme="majorBidi"/>
          <w:i/>
        </w:rPr>
        <w:t>pacci</w:t>
      </w:r>
      <w:r w:rsidRPr="005822AB">
        <w:rPr>
          <w:rFonts w:ascii="Book Antiqua" w:hAnsi="Book Antiqua" w:cstheme="majorBidi"/>
        </w:rPr>
        <w:t xml:space="preserve"> kepada calon pengantin, 2 x 7, 2 x 9, atau 1 x 9</w:t>
      </w:r>
      <w:r w:rsidRPr="005822AB">
        <w:rPr>
          <w:rFonts w:ascii="Book Antiqua" w:hAnsi="Book Antiqua" w:cstheme="majorBidi"/>
          <w:lang w:val="en-US"/>
        </w:rPr>
        <w:t xml:space="preserve">. </w:t>
      </w:r>
      <w:r w:rsidRPr="005822AB">
        <w:rPr>
          <w:rFonts w:ascii="Book Antiqua" w:hAnsi="Book Antiqua" w:cstheme="majorBidi"/>
        </w:rPr>
        <w:t>Tak lupa menentukan salah satu dari Tokoh Agama untuk memimpin doa ketika semua serangkaian acara telah selesai. Penanggung jawab dari acara tersebut tak lupa untuk mengawasi atau mengontrol jalannya acara sehingga bisa berjalan dengan khidmat</w:t>
      </w:r>
      <w:r w:rsidRPr="005822AB">
        <w:rPr>
          <w:rFonts w:ascii="Book Antiqua" w:hAnsi="Book Antiqua" w:cstheme="majorBidi"/>
          <w:lang w:val="en-US"/>
        </w:rPr>
        <w:t xml:space="preserve">. </w:t>
      </w:r>
    </w:p>
    <w:p w:rsidR="005822AB" w:rsidRPr="005822AB" w:rsidRDefault="005822AB" w:rsidP="005822AB">
      <w:pPr>
        <w:spacing w:before="0"/>
        <w:jc w:val="both"/>
        <w:rPr>
          <w:rFonts w:ascii="Book Antiqua" w:hAnsi="Book Antiqua" w:cstheme="majorBidi"/>
          <w:b/>
          <w:lang w:val="en-US"/>
        </w:rPr>
      </w:pPr>
      <w:r w:rsidRPr="005822AB">
        <w:rPr>
          <w:rFonts w:ascii="Book Antiqua" w:hAnsi="Book Antiqua" w:cstheme="majorBidi"/>
          <w:b/>
          <w:lang w:val="en-US"/>
        </w:rPr>
        <w:t>SIMPULAN</w:t>
      </w:r>
    </w:p>
    <w:p w:rsidR="005822AB" w:rsidRPr="005822AB" w:rsidRDefault="005822AB" w:rsidP="005822AB">
      <w:pPr>
        <w:spacing w:before="0"/>
        <w:ind w:firstLine="720"/>
        <w:jc w:val="both"/>
        <w:rPr>
          <w:rFonts w:ascii="Book Antiqua" w:hAnsi="Book Antiqua" w:cs="Arial"/>
          <w:lang w:val="en-US"/>
        </w:rPr>
      </w:pPr>
      <w:r w:rsidRPr="005822AB">
        <w:rPr>
          <w:rFonts w:ascii="Book Antiqua" w:hAnsi="Book Antiqua" w:cs="Arial"/>
          <w:lang w:val="en-US"/>
        </w:rPr>
        <w:t>Proses pelaksanaan adat Mappacci pada masyarakat Kecamatan Patampanua adalah melaksnakan beraneka ragam proses adat mappacci, yaitu: Appasili (mandi uap), pembacaan barazanji, mappatamma (khatam al-Quran), dan Akkorotingngi.</w:t>
      </w:r>
      <w:r>
        <w:rPr>
          <w:rFonts w:ascii="Book Antiqua" w:hAnsi="Book Antiqua" w:cs="Arial"/>
          <w:lang w:val="en-US"/>
        </w:rPr>
        <w:t xml:space="preserve"> </w:t>
      </w:r>
      <w:r>
        <w:rPr>
          <w:rFonts w:ascii="Book Antiqua" w:hAnsi="Book Antiqua" w:cs="Arial"/>
          <w:lang w:val="en-US"/>
        </w:rPr>
        <w:tab/>
      </w:r>
      <w:proofErr w:type="gramStart"/>
      <w:r>
        <w:rPr>
          <w:rFonts w:ascii="Book Antiqua" w:hAnsi="Book Antiqua" w:cs="Arial"/>
          <w:lang w:val="en-US"/>
        </w:rPr>
        <w:t>Mak</w:t>
      </w:r>
      <w:r w:rsidRPr="005822AB">
        <w:rPr>
          <w:rFonts w:ascii="Book Antiqua" w:hAnsi="Book Antiqua" w:cs="Arial"/>
          <w:lang w:val="en-US"/>
        </w:rPr>
        <w:t>na yang terkandung dalam adat mappacci di Kecamatan Patampanua.</w:t>
      </w:r>
      <w:proofErr w:type="gramEnd"/>
      <w:r w:rsidRPr="005822AB">
        <w:rPr>
          <w:rFonts w:ascii="Book Antiqua" w:hAnsi="Book Antiqua" w:cs="Arial"/>
          <w:lang w:val="en-US"/>
        </w:rPr>
        <w:t xml:space="preserve"> Makna simbolis yang terdapat pada mappacci seperti; Bantal, daun pucuk pisang, daun pacci, lilin, beras, sarung sutera, dan nagka, wadah pacci atau wadah yang terbuat dari logam.</w:t>
      </w:r>
      <w:r>
        <w:rPr>
          <w:rFonts w:ascii="Book Antiqua" w:hAnsi="Book Antiqua" w:cs="Arial"/>
          <w:lang w:val="en-US"/>
        </w:rPr>
        <w:t xml:space="preserve"> </w:t>
      </w:r>
      <w:r w:rsidRPr="005822AB">
        <w:rPr>
          <w:rFonts w:ascii="Book Antiqua" w:hAnsi="Book Antiqua" w:cs="Arial"/>
          <w:lang w:val="en-US"/>
        </w:rPr>
        <w:t xml:space="preserve">Dengan berlangsungnya tradisi </w:t>
      </w:r>
      <w:proofErr w:type="gramStart"/>
      <w:r w:rsidRPr="005822AB">
        <w:rPr>
          <w:rFonts w:ascii="Book Antiqua" w:hAnsi="Book Antiqua" w:cs="Arial"/>
          <w:lang w:val="en-US"/>
        </w:rPr>
        <w:t>mappacci  ini</w:t>
      </w:r>
      <w:proofErr w:type="gramEnd"/>
      <w:r w:rsidRPr="005822AB">
        <w:rPr>
          <w:rFonts w:ascii="Book Antiqua" w:hAnsi="Book Antiqua" w:cs="Arial"/>
          <w:lang w:val="en-US"/>
        </w:rPr>
        <w:t xml:space="preserve"> bisa berguna sebagai: Wadah Silaturahim, Simbol kesucian dan persaksian, dan kesiapan menerima amanah. </w:t>
      </w:r>
      <w:proofErr w:type="gramStart"/>
      <w:r w:rsidRPr="005822AB">
        <w:rPr>
          <w:rFonts w:ascii="Book Antiqua" w:hAnsi="Book Antiqua" w:cs="Arial"/>
          <w:lang w:val="en-US"/>
        </w:rPr>
        <w:t>Mappacci, masyarakat mengagapnya sebagai upacara pembersihan hati, pikiran calon memepelai.</w:t>
      </w:r>
      <w:proofErr w:type="gramEnd"/>
    </w:p>
    <w:p w:rsidR="004E1318" w:rsidRDefault="004E1318" w:rsidP="005822AB">
      <w:pPr>
        <w:spacing w:before="0" w:after="200"/>
        <w:rPr>
          <w:rFonts w:ascii="Book Antiqua" w:hAnsi="Book Antiqua"/>
          <w:b/>
          <w:bCs/>
          <w:lang w:val="en-US"/>
        </w:rPr>
      </w:pPr>
    </w:p>
    <w:p w:rsidR="005822AB" w:rsidRPr="005822AB" w:rsidRDefault="005822AB" w:rsidP="005822AB">
      <w:pPr>
        <w:spacing w:before="0" w:after="200"/>
        <w:rPr>
          <w:rFonts w:ascii="Book Antiqua" w:hAnsi="Book Antiqua"/>
          <w:b/>
          <w:bCs/>
          <w:lang w:val="en-US"/>
        </w:rPr>
      </w:pPr>
    </w:p>
    <w:p w:rsidR="007A0CC4" w:rsidRPr="005822AB" w:rsidRDefault="00360570" w:rsidP="005822AB">
      <w:pPr>
        <w:spacing w:before="0"/>
        <w:jc w:val="center"/>
        <w:rPr>
          <w:rFonts w:ascii="Book Antiqua" w:hAnsi="Book Antiqua" w:cs="Times New Roman"/>
          <w:b/>
          <w:lang w:val="en-US"/>
        </w:rPr>
      </w:pPr>
      <w:r w:rsidRPr="005822AB">
        <w:rPr>
          <w:rFonts w:ascii="Book Antiqua" w:hAnsi="Book Antiqua" w:cs="Times New Roman"/>
          <w:b/>
          <w:lang w:val="en-US"/>
        </w:rPr>
        <w:lastRenderedPageBreak/>
        <w:t>DAFTAR PUSTAKA</w:t>
      </w:r>
    </w:p>
    <w:p w:rsidR="00891E0F" w:rsidRPr="005822AB" w:rsidRDefault="000A2DC2" w:rsidP="005822AB">
      <w:pPr>
        <w:widowControl w:val="0"/>
        <w:autoSpaceDE w:val="0"/>
        <w:autoSpaceDN w:val="0"/>
        <w:adjustRightInd w:val="0"/>
        <w:spacing w:before="0"/>
        <w:ind w:left="480" w:hanging="480"/>
        <w:rPr>
          <w:rFonts w:ascii="Book Antiqua" w:hAnsi="Book Antiqua" w:cs="Times New Roman"/>
          <w:noProof/>
        </w:rPr>
      </w:pPr>
      <w:r w:rsidRPr="005822AB">
        <w:rPr>
          <w:rFonts w:ascii="Book Antiqua" w:hAnsi="Book Antiqua" w:cs="Times New Roman"/>
          <w:b/>
          <w:lang w:val="en-US"/>
        </w:rPr>
        <w:fldChar w:fldCharType="begin" w:fldLock="1"/>
      </w:r>
      <w:r w:rsidRPr="005822AB">
        <w:rPr>
          <w:rFonts w:ascii="Book Antiqua" w:hAnsi="Book Antiqua" w:cs="Times New Roman"/>
          <w:b/>
          <w:lang w:val="en-US"/>
        </w:rPr>
        <w:instrText xml:space="preserve">ADDIN Mendeley Bibliography CSL_BIBLIOGRAPHY </w:instrText>
      </w:r>
      <w:r w:rsidRPr="005822AB">
        <w:rPr>
          <w:rFonts w:ascii="Book Antiqua" w:hAnsi="Book Antiqua" w:cs="Times New Roman"/>
          <w:b/>
          <w:lang w:val="en-US"/>
        </w:rPr>
        <w:fldChar w:fldCharType="separate"/>
      </w:r>
      <w:r w:rsidR="00891E0F" w:rsidRPr="005822AB">
        <w:rPr>
          <w:rFonts w:ascii="Book Antiqua" w:hAnsi="Book Antiqua" w:cs="Times New Roman"/>
          <w:noProof/>
        </w:rPr>
        <w:t xml:space="preserve">Agus, B. (2007). </w:t>
      </w:r>
      <w:r w:rsidR="00891E0F" w:rsidRPr="005822AB">
        <w:rPr>
          <w:rFonts w:ascii="Book Antiqua" w:hAnsi="Book Antiqua" w:cs="Times New Roman"/>
          <w:i/>
          <w:iCs/>
          <w:noProof/>
        </w:rPr>
        <w:t>Agama dalam Kehidupan, Pengantar Antropologi Agama</w:t>
      </w:r>
      <w:r w:rsidR="00891E0F" w:rsidRPr="005822AB">
        <w:rPr>
          <w:rFonts w:ascii="Book Antiqua" w:hAnsi="Book Antiqua" w:cs="Times New Roman"/>
          <w:noProof/>
        </w:rPr>
        <w:t xml:space="preserve"> (1st ed.). PT. Raja Grafindo Persada.</w:t>
      </w:r>
    </w:p>
    <w:p w:rsidR="00891E0F" w:rsidRPr="005822AB" w:rsidRDefault="00891E0F" w:rsidP="005822AB">
      <w:pPr>
        <w:widowControl w:val="0"/>
        <w:autoSpaceDE w:val="0"/>
        <w:autoSpaceDN w:val="0"/>
        <w:adjustRightInd w:val="0"/>
        <w:spacing w:before="0"/>
        <w:ind w:left="480" w:hanging="480"/>
        <w:rPr>
          <w:rFonts w:ascii="Book Antiqua" w:hAnsi="Book Antiqua" w:cs="Times New Roman"/>
          <w:noProof/>
        </w:rPr>
      </w:pPr>
      <w:r w:rsidRPr="005822AB">
        <w:rPr>
          <w:rFonts w:ascii="Book Antiqua" w:hAnsi="Book Antiqua" w:cs="Times New Roman"/>
          <w:noProof/>
        </w:rPr>
        <w:t xml:space="preserve">Al-Malik Fadil. (2004). </w:t>
      </w:r>
      <w:r w:rsidRPr="005822AB">
        <w:rPr>
          <w:rFonts w:ascii="Book Antiqua" w:hAnsi="Book Antiqua" w:cs="Times New Roman"/>
          <w:i/>
          <w:iCs/>
          <w:noProof/>
        </w:rPr>
        <w:t>Budaya Pernikahan Sulawesi Selatan</w:t>
      </w:r>
      <w:r w:rsidRPr="005822AB">
        <w:rPr>
          <w:rFonts w:ascii="Book Antiqua" w:hAnsi="Book Antiqua" w:cs="Times New Roman"/>
          <w:noProof/>
        </w:rPr>
        <w:t>. Salemba Humanaika.</w:t>
      </w:r>
    </w:p>
    <w:p w:rsidR="00891E0F" w:rsidRPr="005822AB" w:rsidRDefault="00891E0F" w:rsidP="005822AB">
      <w:pPr>
        <w:widowControl w:val="0"/>
        <w:autoSpaceDE w:val="0"/>
        <w:autoSpaceDN w:val="0"/>
        <w:adjustRightInd w:val="0"/>
        <w:spacing w:before="0"/>
        <w:ind w:left="480" w:hanging="480"/>
        <w:rPr>
          <w:rFonts w:ascii="Book Antiqua" w:hAnsi="Book Antiqua" w:cs="Times New Roman"/>
          <w:noProof/>
        </w:rPr>
      </w:pPr>
      <w:r w:rsidRPr="005822AB">
        <w:rPr>
          <w:rFonts w:ascii="Book Antiqua" w:hAnsi="Book Antiqua" w:cs="Times New Roman"/>
          <w:noProof/>
        </w:rPr>
        <w:t xml:space="preserve">Doyle, P. J. (1986). </w:t>
      </w:r>
      <w:r w:rsidRPr="005822AB">
        <w:rPr>
          <w:rFonts w:ascii="Book Antiqua" w:hAnsi="Book Antiqua" w:cs="Times New Roman"/>
          <w:i/>
          <w:iCs/>
          <w:noProof/>
        </w:rPr>
        <w:t>Teori Sosiologi Klasik dan Modern</w:t>
      </w:r>
      <w:r w:rsidRPr="005822AB">
        <w:rPr>
          <w:rFonts w:ascii="Book Antiqua" w:hAnsi="Book Antiqua" w:cs="Times New Roman"/>
          <w:noProof/>
        </w:rPr>
        <w:t>. PT. Gramedia.</w:t>
      </w:r>
    </w:p>
    <w:p w:rsidR="00891E0F" w:rsidRPr="005822AB" w:rsidRDefault="00891E0F" w:rsidP="005822AB">
      <w:pPr>
        <w:widowControl w:val="0"/>
        <w:autoSpaceDE w:val="0"/>
        <w:autoSpaceDN w:val="0"/>
        <w:adjustRightInd w:val="0"/>
        <w:spacing w:before="0"/>
        <w:ind w:left="480" w:hanging="480"/>
        <w:rPr>
          <w:rFonts w:ascii="Book Antiqua" w:hAnsi="Book Antiqua" w:cs="Times New Roman"/>
          <w:noProof/>
        </w:rPr>
      </w:pPr>
      <w:r w:rsidRPr="005822AB">
        <w:rPr>
          <w:rFonts w:ascii="Book Antiqua" w:hAnsi="Book Antiqua" w:cs="Times New Roman"/>
          <w:noProof/>
        </w:rPr>
        <w:t xml:space="preserve">Garna, J. K. (1996). </w:t>
      </w:r>
      <w:r w:rsidRPr="005822AB">
        <w:rPr>
          <w:rFonts w:ascii="Book Antiqua" w:hAnsi="Book Antiqua" w:cs="Times New Roman"/>
          <w:i/>
          <w:iCs/>
          <w:noProof/>
        </w:rPr>
        <w:t>Ilmu-ilmu Sosial Dasar-Konsep-Posisi</w:t>
      </w:r>
      <w:r w:rsidRPr="005822AB">
        <w:rPr>
          <w:rFonts w:ascii="Book Antiqua" w:hAnsi="Book Antiqua" w:cs="Times New Roman"/>
          <w:noProof/>
        </w:rPr>
        <w:t xml:space="preserve"> (1st ed.). Universitas Padjajaran.</w:t>
      </w:r>
    </w:p>
    <w:p w:rsidR="00891E0F" w:rsidRPr="005822AB" w:rsidRDefault="00891E0F" w:rsidP="005822AB">
      <w:pPr>
        <w:widowControl w:val="0"/>
        <w:autoSpaceDE w:val="0"/>
        <w:autoSpaceDN w:val="0"/>
        <w:adjustRightInd w:val="0"/>
        <w:spacing w:before="0"/>
        <w:ind w:left="480" w:hanging="480"/>
        <w:rPr>
          <w:rFonts w:ascii="Book Antiqua" w:hAnsi="Book Antiqua" w:cs="Times New Roman"/>
          <w:noProof/>
        </w:rPr>
      </w:pPr>
      <w:r w:rsidRPr="005822AB">
        <w:rPr>
          <w:rFonts w:ascii="Book Antiqua" w:hAnsi="Book Antiqua" w:cs="Times New Roman"/>
          <w:noProof/>
        </w:rPr>
        <w:t xml:space="preserve">Ilham. (2019). </w:t>
      </w:r>
      <w:r w:rsidRPr="005822AB">
        <w:rPr>
          <w:rFonts w:ascii="Book Antiqua" w:hAnsi="Book Antiqua" w:cs="Times New Roman"/>
          <w:i/>
          <w:iCs/>
          <w:noProof/>
        </w:rPr>
        <w:t>Madduta dan Mappacci dalam Perkawinan Adat Masyarakat Bugis Dalam Prespektif Hukum Islam</w:t>
      </w:r>
      <w:r w:rsidRPr="005822AB">
        <w:rPr>
          <w:rFonts w:ascii="Book Antiqua" w:hAnsi="Book Antiqua" w:cs="Times New Roman"/>
          <w:noProof/>
        </w:rPr>
        <w:t xml:space="preserve"> (Vol. 8, Issue 5). UIN Syarif Hidayatullah.</w:t>
      </w:r>
    </w:p>
    <w:p w:rsidR="00891E0F" w:rsidRDefault="00891E0F" w:rsidP="005822AB">
      <w:pPr>
        <w:widowControl w:val="0"/>
        <w:autoSpaceDE w:val="0"/>
        <w:autoSpaceDN w:val="0"/>
        <w:adjustRightInd w:val="0"/>
        <w:spacing w:before="0"/>
        <w:ind w:left="480" w:hanging="480"/>
        <w:rPr>
          <w:rFonts w:ascii="Book Antiqua" w:hAnsi="Book Antiqua" w:cs="Times New Roman"/>
          <w:noProof/>
          <w:lang w:val="en-US"/>
        </w:rPr>
      </w:pPr>
      <w:r w:rsidRPr="005822AB">
        <w:rPr>
          <w:rFonts w:ascii="Book Antiqua" w:hAnsi="Book Antiqua" w:cs="Times New Roman"/>
          <w:noProof/>
        </w:rPr>
        <w:t xml:space="preserve">Ludwing Berger, P., &amp; Luckmann, T. (1990). </w:t>
      </w:r>
      <w:r w:rsidRPr="005822AB">
        <w:rPr>
          <w:rFonts w:ascii="Book Antiqua" w:hAnsi="Book Antiqua" w:cs="Times New Roman"/>
          <w:i/>
          <w:iCs/>
          <w:noProof/>
        </w:rPr>
        <w:t>Tafsir Sosial Atas Kenyataan. Risalah tentang Sosilogi Pengetahuan</w:t>
      </w:r>
      <w:r w:rsidRPr="005822AB">
        <w:rPr>
          <w:rFonts w:ascii="Book Antiqua" w:hAnsi="Book Antiqua" w:cs="Times New Roman"/>
          <w:noProof/>
        </w:rPr>
        <w:t>. LP3ES.</w:t>
      </w:r>
    </w:p>
    <w:p w:rsidR="005822AB" w:rsidRPr="001D0CCB" w:rsidRDefault="005822AB" w:rsidP="005822AB">
      <w:pPr>
        <w:widowControl w:val="0"/>
        <w:autoSpaceDE w:val="0"/>
        <w:autoSpaceDN w:val="0"/>
        <w:adjustRightInd w:val="0"/>
        <w:spacing w:before="0"/>
        <w:ind w:left="480" w:hanging="480"/>
        <w:rPr>
          <w:rFonts w:ascii="Book Antiqua" w:hAnsi="Book Antiqua" w:cs="Times New Roman"/>
          <w:b/>
          <w:noProof/>
          <w:lang w:val="en-US"/>
        </w:rPr>
      </w:pPr>
      <w:r w:rsidRPr="001D0CCB">
        <w:rPr>
          <w:rFonts w:ascii="Book Antiqua" w:hAnsi="Book Antiqua" w:cs="Times New Roman"/>
          <w:b/>
          <w:noProof/>
          <w:lang w:val="en-US"/>
        </w:rPr>
        <w:t>Wawancara</w:t>
      </w:r>
    </w:p>
    <w:p w:rsidR="005822AB" w:rsidRDefault="005822AB" w:rsidP="005822AB">
      <w:pPr>
        <w:widowControl w:val="0"/>
        <w:autoSpaceDE w:val="0"/>
        <w:autoSpaceDN w:val="0"/>
        <w:adjustRightInd w:val="0"/>
        <w:spacing w:before="0"/>
        <w:ind w:left="480" w:hanging="480"/>
        <w:jc w:val="both"/>
        <w:rPr>
          <w:rFonts w:ascii="Book Antiqua" w:hAnsi="Book Antiqua" w:cstheme="majorBidi"/>
          <w:lang w:val="en-US"/>
        </w:rPr>
      </w:pPr>
      <w:r w:rsidRPr="005822AB">
        <w:rPr>
          <w:rFonts w:ascii="Book Antiqua" w:hAnsi="Book Antiqua"/>
          <w:lang w:val="en-US"/>
        </w:rPr>
        <w:t xml:space="preserve">M. </w:t>
      </w:r>
      <w:proofErr w:type="gramStart"/>
      <w:r w:rsidRPr="005822AB">
        <w:rPr>
          <w:rFonts w:ascii="Book Antiqua" w:hAnsi="Book Antiqua"/>
          <w:lang w:val="en-US"/>
        </w:rPr>
        <w:t>Yusuf ,</w:t>
      </w:r>
      <w:proofErr w:type="gramEnd"/>
      <w:r w:rsidRPr="005822AB">
        <w:rPr>
          <w:rFonts w:ascii="Book Antiqua" w:hAnsi="Book Antiqua"/>
          <w:lang w:val="en-US"/>
        </w:rPr>
        <w:t xml:space="preserve"> Imam Masjid, Kec. Patampanua Kab. </w:t>
      </w:r>
      <w:proofErr w:type="gramStart"/>
      <w:r w:rsidRPr="005822AB">
        <w:rPr>
          <w:rFonts w:ascii="Book Antiqua" w:hAnsi="Book Antiqua"/>
          <w:lang w:val="en-US"/>
        </w:rPr>
        <w:t>Pinrang, wawancara oleh penulis di Kel.</w:t>
      </w:r>
      <w:proofErr w:type="gramEnd"/>
      <w:r w:rsidRPr="005822AB">
        <w:rPr>
          <w:rFonts w:ascii="Book Antiqua" w:hAnsi="Book Antiqua"/>
          <w:lang w:val="en-US"/>
        </w:rPr>
        <w:t xml:space="preserve"> Maccirinna, </w:t>
      </w:r>
      <w:proofErr w:type="gramStart"/>
      <w:r w:rsidRPr="005822AB">
        <w:rPr>
          <w:rFonts w:ascii="Book Antiqua" w:hAnsi="Book Antiqua"/>
          <w:lang w:val="en-US"/>
        </w:rPr>
        <w:t>12  November</w:t>
      </w:r>
      <w:proofErr w:type="gramEnd"/>
      <w:r w:rsidRPr="005822AB">
        <w:rPr>
          <w:rFonts w:ascii="Book Antiqua" w:hAnsi="Book Antiqua"/>
          <w:lang w:val="en-US"/>
        </w:rPr>
        <w:t xml:space="preserve"> 2019</w:t>
      </w:r>
    </w:p>
    <w:p w:rsidR="005822AB" w:rsidRPr="005822AB" w:rsidRDefault="005822AB" w:rsidP="005822AB">
      <w:pPr>
        <w:widowControl w:val="0"/>
        <w:autoSpaceDE w:val="0"/>
        <w:autoSpaceDN w:val="0"/>
        <w:adjustRightInd w:val="0"/>
        <w:spacing w:before="0"/>
        <w:ind w:left="480" w:hanging="480"/>
        <w:jc w:val="both"/>
        <w:rPr>
          <w:rFonts w:ascii="Book Antiqua" w:hAnsi="Book Antiqua"/>
          <w:noProof/>
          <w:lang w:val="en-US"/>
        </w:rPr>
      </w:pPr>
      <w:r w:rsidRPr="005822AB">
        <w:rPr>
          <w:rFonts w:ascii="Book Antiqua" w:hAnsi="Book Antiqua" w:cstheme="majorBidi"/>
        </w:rPr>
        <w:t>Muh. Sabir, Tokoh Agama Kel Maccrinna, wawancara 26 Februari 2020</w:t>
      </w:r>
    </w:p>
    <w:p w:rsidR="005822AB" w:rsidRDefault="000A2DC2" w:rsidP="005822AB">
      <w:pPr>
        <w:widowControl w:val="0"/>
        <w:autoSpaceDE w:val="0"/>
        <w:autoSpaceDN w:val="0"/>
        <w:adjustRightInd w:val="0"/>
        <w:spacing w:before="0"/>
        <w:ind w:left="480" w:hanging="480"/>
        <w:rPr>
          <w:rFonts w:ascii="Book Antiqua" w:hAnsi="Book Antiqua" w:cstheme="majorBidi"/>
          <w:lang w:val="en-US"/>
        </w:rPr>
      </w:pPr>
      <w:r w:rsidRPr="005822AB">
        <w:rPr>
          <w:rFonts w:ascii="Book Antiqua" w:hAnsi="Book Antiqua" w:cs="Times New Roman"/>
          <w:b/>
          <w:lang w:val="en-US"/>
        </w:rPr>
        <w:fldChar w:fldCharType="end"/>
      </w:r>
      <w:r w:rsidR="005822AB" w:rsidRPr="005822AB">
        <w:rPr>
          <w:rFonts w:ascii="Book Antiqua" w:hAnsi="Book Antiqua" w:cstheme="majorBidi"/>
          <w:lang w:val="en-US"/>
        </w:rPr>
        <w:t>Nohong, Tokoh Agama, wawancara 06 Februari 2020</w:t>
      </w:r>
    </w:p>
    <w:p w:rsidR="005822AB" w:rsidRDefault="005822AB" w:rsidP="005822AB">
      <w:pPr>
        <w:widowControl w:val="0"/>
        <w:autoSpaceDE w:val="0"/>
        <w:autoSpaceDN w:val="0"/>
        <w:adjustRightInd w:val="0"/>
        <w:spacing w:before="0"/>
        <w:ind w:left="480" w:hanging="480"/>
        <w:rPr>
          <w:rFonts w:ascii="Book Antiqua" w:hAnsi="Book Antiqua" w:cstheme="majorBidi"/>
          <w:lang w:val="en-US"/>
        </w:rPr>
      </w:pPr>
      <w:r w:rsidRPr="005822AB">
        <w:rPr>
          <w:rFonts w:ascii="Book Antiqua" w:hAnsi="Book Antiqua" w:cstheme="majorBidi"/>
        </w:rPr>
        <w:t>Nurdin, Tokoh Agama Kec. Patampanua Kab. Pinrang, wawancara oleh penulis, 27</w:t>
      </w:r>
      <w:r w:rsidRPr="005822AB">
        <w:rPr>
          <w:rFonts w:ascii="Book Antiqua" w:hAnsi="Book Antiqua" w:cstheme="majorBidi"/>
          <w:lang w:val="en-US"/>
        </w:rPr>
        <w:t xml:space="preserve"> </w:t>
      </w:r>
      <w:r w:rsidRPr="005822AB">
        <w:rPr>
          <w:rFonts w:ascii="Book Antiqua" w:hAnsi="Book Antiqua" w:cstheme="majorBidi"/>
        </w:rPr>
        <w:t>Februari 2020</w:t>
      </w:r>
      <w:r w:rsidRPr="005822AB">
        <w:rPr>
          <w:rFonts w:ascii="Book Antiqua" w:hAnsi="Book Antiqua" w:cstheme="majorBidi"/>
          <w:lang w:val="en-US"/>
        </w:rPr>
        <w:t>).</w:t>
      </w:r>
    </w:p>
    <w:p w:rsidR="000A2DC2" w:rsidRDefault="000A2DC2" w:rsidP="005822AB">
      <w:pPr>
        <w:widowControl w:val="0"/>
        <w:autoSpaceDE w:val="0"/>
        <w:autoSpaceDN w:val="0"/>
        <w:adjustRightInd w:val="0"/>
        <w:spacing w:before="0"/>
        <w:ind w:left="480" w:hanging="480"/>
        <w:jc w:val="both"/>
        <w:rPr>
          <w:rFonts w:ascii="Book Antiqua" w:hAnsi="Book Antiqua"/>
          <w:lang w:val="en-US"/>
        </w:rPr>
      </w:pPr>
    </w:p>
    <w:p w:rsidR="005822AB" w:rsidRDefault="005822AB" w:rsidP="005822AB">
      <w:pPr>
        <w:widowControl w:val="0"/>
        <w:autoSpaceDE w:val="0"/>
        <w:autoSpaceDN w:val="0"/>
        <w:adjustRightInd w:val="0"/>
        <w:spacing w:before="0"/>
        <w:ind w:left="480" w:hanging="480"/>
        <w:jc w:val="both"/>
        <w:rPr>
          <w:rFonts w:ascii="Book Antiqua" w:hAnsi="Book Antiqua" w:cs="Times New Roman"/>
          <w:b/>
          <w:sz w:val="24"/>
          <w:szCs w:val="24"/>
          <w:lang w:val="en-US"/>
        </w:rPr>
      </w:pPr>
    </w:p>
    <w:sectPr w:rsidR="005822AB" w:rsidSect="001D0CCB">
      <w:headerReference w:type="default" r:id="rId10"/>
      <w:footerReference w:type="default" r:id="rId11"/>
      <w:pgSz w:w="12240" w:h="15840"/>
      <w:pgMar w:top="1418" w:right="1418" w:bottom="1418" w:left="1418" w:header="284" w:footer="794"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BA" w:rsidRDefault="00DD14BA" w:rsidP="00742630">
      <w:pPr>
        <w:spacing w:before="0" w:line="240" w:lineRule="auto"/>
      </w:pPr>
      <w:r>
        <w:separator/>
      </w:r>
    </w:p>
  </w:endnote>
  <w:endnote w:type="continuationSeparator" w:id="0">
    <w:p w:rsidR="00DD14BA" w:rsidRDefault="00DD14BA" w:rsidP="007426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245987"/>
      <w:docPartObj>
        <w:docPartGallery w:val="Page Numbers (Bottom of Page)"/>
        <w:docPartUnique/>
      </w:docPartObj>
    </w:sdtPr>
    <w:sdtEndPr>
      <w:rPr>
        <w:noProof/>
      </w:rPr>
    </w:sdtEndPr>
    <w:sdtContent>
      <w:p w:rsidR="001D0CCB" w:rsidRDefault="001D0CCB">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rsidR="001D0CCB" w:rsidRDefault="001D0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BA" w:rsidRDefault="00DD14BA" w:rsidP="00742630">
      <w:pPr>
        <w:spacing w:before="0" w:line="240" w:lineRule="auto"/>
      </w:pPr>
      <w:r>
        <w:separator/>
      </w:r>
    </w:p>
  </w:footnote>
  <w:footnote w:type="continuationSeparator" w:id="0">
    <w:p w:rsidR="00DD14BA" w:rsidRDefault="00DD14BA" w:rsidP="0074263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630" w:rsidRDefault="00742630" w:rsidP="00742630">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rPr>
    </w:pPr>
    <w:r>
      <w:rPr>
        <w:rFonts w:eastAsia="Calibri"/>
        <w:b/>
        <w:color w:val="000000"/>
        <w:sz w:val="20"/>
        <w:szCs w:val="20"/>
      </w:rPr>
      <w:t xml:space="preserve">Jurnal </w:t>
    </w:r>
    <w:r>
      <w:rPr>
        <w:rFonts w:eastAsia="Calibri"/>
        <w:b/>
        <w:color w:val="000000"/>
        <w:sz w:val="20"/>
        <w:szCs w:val="20"/>
        <w:lang w:val="en-US"/>
      </w:rPr>
      <w:t xml:space="preserve">Kajian </w:t>
    </w:r>
    <w:r>
      <w:rPr>
        <w:rFonts w:eastAsia="Calibri"/>
        <w:b/>
        <w:color w:val="000000"/>
        <w:sz w:val="20"/>
        <w:szCs w:val="20"/>
      </w:rPr>
      <w:t xml:space="preserve">Manajemen Dakwah </w:t>
    </w:r>
  </w:p>
  <w:p w:rsidR="00742630" w:rsidRPr="00742630" w:rsidRDefault="00742630" w:rsidP="0074263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lang w:val="en-US"/>
      </w:rPr>
    </w:pPr>
    <w:r>
      <w:rPr>
        <w:rFonts w:eastAsia="Calibri"/>
        <w:color w:val="000000"/>
        <w:sz w:val="20"/>
        <w:szCs w:val="20"/>
      </w:rPr>
      <w:t xml:space="preserve">Volume </w:t>
    </w:r>
    <w:r w:rsidR="005822AB">
      <w:rPr>
        <w:rFonts w:eastAsia="Calibri"/>
        <w:color w:val="000000"/>
        <w:sz w:val="20"/>
        <w:szCs w:val="20"/>
        <w:lang w:val="en-US"/>
      </w:rPr>
      <w:t>3</w:t>
    </w:r>
    <w:r>
      <w:rPr>
        <w:rFonts w:eastAsia="Calibri"/>
        <w:color w:val="000000"/>
        <w:sz w:val="20"/>
        <w:szCs w:val="20"/>
      </w:rPr>
      <w:t>, Nomor 1, 20</w:t>
    </w:r>
    <w:r w:rsidR="0083075D">
      <w:rPr>
        <w:rFonts w:eastAsia="Calibri"/>
        <w:color w:val="000000"/>
        <w:sz w:val="20"/>
        <w:szCs w:val="20"/>
        <w:lang w:val="en-US"/>
      </w:rPr>
      <w:t>20</w:t>
    </w:r>
  </w:p>
  <w:p w:rsidR="00742630" w:rsidRDefault="00742630" w:rsidP="0074263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lang w:val="en-US"/>
      </w:rPr>
      <w:t>Program Studi</w:t>
    </w:r>
    <w:r>
      <w:rPr>
        <w:rFonts w:eastAsia="Calibri"/>
        <w:color w:val="000000"/>
        <w:sz w:val="20"/>
        <w:szCs w:val="20"/>
      </w:rPr>
      <w:t xml:space="preserve"> Manajmen Dakwah</w:t>
    </w:r>
  </w:p>
  <w:p w:rsidR="00742630" w:rsidRPr="0008252C" w:rsidRDefault="00742630" w:rsidP="00742630">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lang w:val="en-US"/>
      </w:rPr>
    </w:pPr>
    <w:r>
      <w:rPr>
        <w:rFonts w:eastAsia="Calibri"/>
        <w:color w:val="000000"/>
        <w:sz w:val="20"/>
        <w:szCs w:val="20"/>
      </w:rPr>
      <w:t xml:space="preserve">Fakultas </w:t>
    </w:r>
    <w:r>
      <w:rPr>
        <w:rFonts w:eastAsia="Calibri"/>
        <w:color w:val="000000"/>
        <w:sz w:val="20"/>
        <w:szCs w:val="20"/>
        <w:lang w:val="en-US"/>
      </w:rPr>
      <w:t>Ushuluddin Adab dan Dakwah</w:t>
    </w:r>
    <w:r>
      <w:rPr>
        <w:rFonts w:eastAsia="Calibri"/>
        <w:color w:val="000000"/>
        <w:sz w:val="20"/>
        <w:szCs w:val="20"/>
      </w:rPr>
      <w:t xml:space="preserve">, </w:t>
    </w:r>
    <w:r>
      <w:rPr>
        <w:rFonts w:eastAsia="Calibri"/>
        <w:color w:val="000000"/>
        <w:sz w:val="20"/>
        <w:szCs w:val="20"/>
        <w:lang w:val="en-US"/>
      </w:rPr>
      <w:t>IAIN Parepare</w:t>
    </w:r>
  </w:p>
  <w:p w:rsidR="00742630" w:rsidRPr="0045342B" w:rsidRDefault="00DD14BA" w:rsidP="00742630">
    <w:pPr>
      <w:pBdr>
        <w:top w:val="nil"/>
        <w:left w:val="nil"/>
        <w:bottom w:val="nil"/>
        <w:right w:val="nil"/>
        <w:between w:val="nil"/>
      </w:pBdr>
      <w:tabs>
        <w:tab w:val="center" w:pos="4513"/>
        <w:tab w:val="right" w:pos="9026"/>
      </w:tabs>
      <w:spacing w:before="0" w:line="240" w:lineRule="auto"/>
      <w:jc w:val="right"/>
      <w:rPr>
        <w:rFonts w:eastAsia="Calibri"/>
        <w:color w:val="FF0000"/>
        <w:sz w:val="20"/>
        <w:szCs w:val="20"/>
        <w:lang w:val="en-US"/>
      </w:rPr>
    </w:pPr>
    <w:hyperlink r:id="rId1" w:history="1">
      <w:r w:rsidR="00742630" w:rsidRPr="0045342B">
        <w:rPr>
          <w:rStyle w:val="Hyperlink"/>
          <w:rFonts w:eastAsia="Calibri"/>
          <w:color w:val="FF0000"/>
          <w:sz w:val="20"/>
          <w:szCs w:val="20"/>
          <w:lang w:val="en-US"/>
        </w:rPr>
        <w:t>Jurnal Kajian Manajemen Dakwah</w:t>
      </w:r>
    </w:hyperlink>
  </w:p>
  <w:p w:rsidR="00742630" w:rsidRDefault="00742630" w:rsidP="00742630">
    <w:pPr>
      <w:jc w:val="right"/>
    </w:pPr>
    <w:r>
      <w:rPr>
        <w:rFonts w:eastAsia="Calibri"/>
        <w:color w:val="333333"/>
        <w:sz w:val="20"/>
        <w:szCs w:val="20"/>
        <w:highlight w:val="white"/>
      </w:rPr>
      <w:t xml:space="preserve"> e-ISSN:</w:t>
    </w:r>
    <w:r>
      <w:t xml:space="preserve"> </w:t>
    </w:r>
    <w:r w:rsidRPr="0045342B">
      <w:rPr>
        <w:rFonts w:eastAsia="Calibri"/>
        <w:color w:val="333333"/>
        <w:sz w:val="20"/>
        <w:szCs w:val="20"/>
      </w:rPr>
      <w:t>2685</w:t>
    </w:r>
    <w:r>
      <w:rPr>
        <w:rFonts w:eastAsia="Calibri"/>
        <w:color w:val="333333"/>
        <w:sz w:val="20"/>
        <w:szCs w:val="20"/>
        <w:highlight w:val="white"/>
      </w:rPr>
      <w:t>-</w:t>
    </w:r>
    <w:r w:rsidRPr="0045342B">
      <w:rPr>
        <w:rFonts w:eastAsia="Calibri"/>
        <w:color w:val="333333"/>
        <w:sz w:val="20"/>
        <w:szCs w:val="20"/>
      </w:rPr>
      <w:t>7146</w:t>
    </w:r>
    <w:r>
      <w:rPr>
        <w:rFonts w:eastAsia="Calibri"/>
        <w:color w:val="333333"/>
        <w:sz w:val="20"/>
        <w:szCs w:val="20"/>
        <w:highlight w:val="white"/>
      </w:rPr>
      <w:t>.</w:t>
    </w:r>
  </w:p>
  <w:p w:rsidR="00742630" w:rsidRDefault="007426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CAC8EA0"/>
    <w:lvl w:ilvl="0" w:tplc="3B42B7CA">
      <w:start w:val="1"/>
      <w:numFmt w:val="decimal"/>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B278F"/>
    <w:multiLevelType w:val="hybridMultilevel"/>
    <w:tmpl w:val="1D522672"/>
    <w:lvl w:ilvl="0" w:tplc="36C0BE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686DF3"/>
    <w:multiLevelType w:val="multilevel"/>
    <w:tmpl w:val="7994A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922BF1"/>
    <w:multiLevelType w:val="hybridMultilevel"/>
    <w:tmpl w:val="45843E3A"/>
    <w:lvl w:ilvl="0" w:tplc="7898FC1C">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1C132BC6"/>
    <w:multiLevelType w:val="hybridMultilevel"/>
    <w:tmpl w:val="7A1A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0000E"/>
    <w:multiLevelType w:val="hybridMultilevel"/>
    <w:tmpl w:val="4E7A1AEC"/>
    <w:lvl w:ilvl="0" w:tplc="41F85D58">
      <w:start w:val="1"/>
      <w:numFmt w:val="decimal"/>
      <w:lvlText w:val="%1."/>
      <w:lvlJc w:val="left"/>
      <w:pPr>
        <w:ind w:left="720" w:hanging="360"/>
      </w:pPr>
      <w:rPr>
        <w:rFonts w:ascii="Times New Roman" w:eastAsia="Times New Roman" w:hAnsi="Times New Roman" w:cs="Times New Roman"/>
      </w:rPr>
    </w:lvl>
    <w:lvl w:ilvl="1" w:tplc="5426B4E8">
      <w:start w:val="1"/>
      <w:numFmt w:val="lowerLetter"/>
      <w:lvlText w:val="%2."/>
      <w:lvlJc w:val="left"/>
      <w:pPr>
        <w:ind w:left="1440" w:hanging="360"/>
      </w:pPr>
    </w:lvl>
    <w:lvl w:ilvl="2" w:tplc="9A0643AC">
      <w:start w:val="1"/>
      <w:numFmt w:val="lowerRoman"/>
      <w:lvlText w:val="%3."/>
      <w:lvlJc w:val="right"/>
      <w:pPr>
        <w:ind w:left="2160" w:hanging="180"/>
      </w:pPr>
    </w:lvl>
    <w:lvl w:ilvl="3" w:tplc="734E12E0">
      <w:start w:val="1"/>
      <w:numFmt w:val="decimal"/>
      <w:lvlText w:val="%4."/>
      <w:lvlJc w:val="left"/>
      <w:pPr>
        <w:ind w:left="2880" w:hanging="360"/>
      </w:pPr>
    </w:lvl>
    <w:lvl w:ilvl="4" w:tplc="8E12F5A8">
      <w:start w:val="1"/>
      <w:numFmt w:val="lowerLetter"/>
      <w:lvlText w:val="%5."/>
      <w:lvlJc w:val="left"/>
      <w:pPr>
        <w:ind w:left="3600" w:hanging="360"/>
      </w:pPr>
    </w:lvl>
    <w:lvl w:ilvl="5" w:tplc="F344F716">
      <w:start w:val="1"/>
      <w:numFmt w:val="lowerRoman"/>
      <w:lvlText w:val="%6."/>
      <w:lvlJc w:val="right"/>
      <w:pPr>
        <w:ind w:left="4320" w:hanging="180"/>
      </w:pPr>
    </w:lvl>
    <w:lvl w:ilvl="6" w:tplc="B080AF30">
      <w:start w:val="1"/>
      <w:numFmt w:val="decimal"/>
      <w:lvlText w:val="%7."/>
      <w:lvlJc w:val="left"/>
      <w:pPr>
        <w:ind w:left="5040" w:hanging="360"/>
      </w:pPr>
    </w:lvl>
    <w:lvl w:ilvl="7" w:tplc="7AD824C6">
      <w:start w:val="1"/>
      <w:numFmt w:val="lowerLetter"/>
      <w:lvlText w:val="%8."/>
      <w:lvlJc w:val="left"/>
      <w:pPr>
        <w:ind w:left="5760" w:hanging="360"/>
      </w:pPr>
    </w:lvl>
    <w:lvl w:ilvl="8" w:tplc="34BEBF6A">
      <w:start w:val="1"/>
      <w:numFmt w:val="lowerRoman"/>
      <w:lvlText w:val="%9."/>
      <w:lvlJc w:val="right"/>
      <w:pPr>
        <w:ind w:left="6480" w:hanging="180"/>
      </w:pPr>
    </w:lvl>
  </w:abstractNum>
  <w:abstractNum w:abstractNumId="6">
    <w:nsid w:val="34B821EB"/>
    <w:multiLevelType w:val="hybridMultilevel"/>
    <w:tmpl w:val="E47AD68A"/>
    <w:lvl w:ilvl="0" w:tplc="B5DC6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A650F4"/>
    <w:multiLevelType w:val="multilevel"/>
    <w:tmpl w:val="802CAFF2"/>
    <w:lvl w:ilvl="0">
      <w:start w:val="2"/>
      <w:numFmt w:val="upperRoman"/>
      <w:lvlText w:val="%1"/>
      <w:lvlJc w:val="left"/>
      <w:pPr>
        <w:ind w:left="720" w:hanging="360"/>
      </w:pPr>
      <w:rPr>
        <w:rFonts w:hint="default"/>
        <w:b/>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6."/>
      <w:lvlJc w:val="left"/>
      <w:pPr>
        <w:ind w:left="1710" w:hanging="1080"/>
      </w:pPr>
      <w:rPr>
        <w:rFonts w:ascii="Times New Roman" w:eastAsia="Calibri" w:hAnsi="Times New Roman" w:cs="Times New Roman"/>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04C66A7"/>
    <w:multiLevelType w:val="hybridMultilevel"/>
    <w:tmpl w:val="CB8A24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812802"/>
    <w:multiLevelType w:val="hybridMultilevel"/>
    <w:tmpl w:val="1C961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85ED7"/>
    <w:multiLevelType w:val="multilevel"/>
    <w:tmpl w:val="6CC64172"/>
    <w:lvl w:ilvl="0">
      <w:start w:val="4"/>
      <w:numFmt w:val="decimal"/>
      <w:lvlText w:val="%1"/>
      <w:lvlJc w:val="left"/>
      <w:pPr>
        <w:ind w:left="660" w:hanging="660"/>
      </w:pPr>
    </w:lvl>
    <w:lvl w:ilvl="1">
      <w:start w:val="1"/>
      <w:numFmt w:val="decimal"/>
      <w:lvlText w:val="%1.%2"/>
      <w:lvlJc w:val="left"/>
      <w:pPr>
        <w:ind w:left="660" w:hanging="66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9CD52EA"/>
    <w:multiLevelType w:val="hybridMultilevel"/>
    <w:tmpl w:val="49861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D8698D"/>
    <w:multiLevelType w:val="hybridMultilevel"/>
    <w:tmpl w:val="04A0AAC2"/>
    <w:lvl w:ilvl="0" w:tplc="C498A5B8">
      <w:start w:val="1"/>
      <w:numFmt w:val="decimal"/>
      <w:lvlText w:val="%1."/>
      <w:lvlJc w:val="left"/>
      <w:pPr>
        <w:ind w:left="720" w:hanging="360"/>
      </w:pPr>
      <w:rPr>
        <w:rFonts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9259B"/>
    <w:multiLevelType w:val="hybridMultilevel"/>
    <w:tmpl w:val="E1EA5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F5E69"/>
    <w:multiLevelType w:val="multilevel"/>
    <w:tmpl w:val="5DAE4BB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i w:val="0"/>
        <w:iCs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nsid w:val="65703894"/>
    <w:multiLevelType w:val="hybridMultilevel"/>
    <w:tmpl w:val="6EBA72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60D5B82"/>
    <w:multiLevelType w:val="multilevel"/>
    <w:tmpl w:val="A8509476"/>
    <w:lvl w:ilvl="0">
      <w:start w:val="2"/>
      <w:numFmt w:val="decimal"/>
      <w:lvlText w:val="%1."/>
      <w:lvlJc w:val="left"/>
      <w:pPr>
        <w:ind w:left="360" w:hanging="360"/>
      </w:pPr>
      <w:rPr>
        <w:rFonts w:cs="Times New Roman" w:hint="default"/>
      </w:rPr>
    </w:lvl>
    <w:lvl w:ilvl="1">
      <w:start w:val="1"/>
      <w:numFmt w:val="upperLetter"/>
      <w:lvlText w:val="%2."/>
      <w:lvlJc w:val="left"/>
      <w:pPr>
        <w:ind w:left="360" w:hanging="360"/>
      </w:pPr>
      <w:rPr>
        <w:rFonts w:hint="default"/>
      </w:rPr>
    </w:lvl>
    <w:lvl w:ilvl="2">
      <w:start w:val="1"/>
      <w:numFmt w:val="decimal"/>
      <w:lvlText w:val="%3."/>
      <w:lvlJc w:val="right"/>
      <w:pPr>
        <w:ind w:left="720" w:hanging="720"/>
      </w:pPr>
      <w:rPr>
        <w:rFonts w:hint="default"/>
      </w:rPr>
    </w:lvl>
    <w:lvl w:ilvl="3">
      <w:start w:val="1"/>
      <w:numFmt w:val="decimal"/>
      <w:lvlText w:val="%1.%2.%3.%4."/>
      <w:lvlJc w:val="left"/>
      <w:pPr>
        <w:ind w:left="720" w:hanging="720"/>
      </w:pPr>
      <w:rPr>
        <w:rFonts w:cs="Times New Roman" w:hint="default"/>
        <w:sz w:val="24"/>
        <w:szCs w:val="24"/>
      </w:rPr>
    </w:lvl>
    <w:lvl w:ilvl="4">
      <w:start w:val="1"/>
      <w:numFmt w:val="decimal"/>
      <w:lvlText w:val="%1.%2.%3.%4.%5."/>
      <w:lvlJc w:val="left"/>
      <w:pPr>
        <w:ind w:left="1080" w:hanging="1080"/>
      </w:pPr>
      <w:rPr>
        <w:rFonts w:cs="Times New Roman" w:hint="default"/>
        <w:sz w:val="24"/>
        <w:szCs w:val="24"/>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EB012A0"/>
    <w:multiLevelType w:val="hybridMultilevel"/>
    <w:tmpl w:val="A31870F4"/>
    <w:lvl w:ilvl="0" w:tplc="0409000F">
      <w:start w:val="1"/>
      <w:numFmt w:val="decimal"/>
      <w:lvlText w:val="%1."/>
      <w:lvlJc w:val="left"/>
      <w:pPr>
        <w:ind w:left="1440" w:hanging="360"/>
      </w:pPr>
    </w:lvl>
    <w:lvl w:ilvl="1" w:tplc="0409000F">
      <w:start w:val="1"/>
      <w:numFmt w:val="decimal"/>
      <w:lvlText w:val="%2."/>
      <w:lvlJc w:val="left"/>
      <w:pPr>
        <w:ind w:left="3240" w:hanging="14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CB3F25"/>
    <w:multiLevelType w:val="hybridMultilevel"/>
    <w:tmpl w:val="C82C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0879D2"/>
    <w:multiLevelType w:val="hybridMultilevel"/>
    <w:tmpl w:val="A1247090"/>
    <w:lvl w:ilvl="0" w:tplc="BF583C50">
      <w:start w:val="1"/>
      <w:numFmt w:val="decimal"/>
      <w:lvlText w:val="%1."/>
      <w:lvlJc w:val="left"/>
      <w:pPr>
        <w:ind w:left="720" w:hanging="360"/>
      </w:pPr>
      <w:rPr>
        <w:rFonts w:hint="default"/>
        <w:i w:val="0"/>
        <w:i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A35DDC"/>
    <w:multiLevelType w:val="hybridMultilevel"/>
    <w:tmpl w:val="C82CE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5"/>
  </w:num>
  <w:num w:numId="5">
    <w:abstractNumId w:val="11"/>
  </w:num>
  <w:num w:numId="6">
    <w:abstractNumId w:val="5"/>
  </w:num>
  <w:num w:numId="7">
    <w:abstractNumId w:val="10"/>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4"/>
  </w:num>
  <w:num w:numId="11">
    <w:abstractNumId w:val="14"/>
  </w:num>
  <w:num w:numId="12">
    <w:abstractNumId w:val="18"/>
  </w:num>
  <w:num w:numId="13">
    <w:abstractNumId w:val="20"/>
  </w:num>
  <w:num w:numId="14">
    <w:abstractNumId w:val="9"/>
  </w:num>
  <w:num w:numId="15">
    <w:abstractNumId w:val="17"/>
  </w:num>
  <w:num w:numId="16">
    <w:abstractNumId w:val="16"/>
  </w:num>
  <w:num w:numId="17">
    <w:abstractNumId w:val="1"/>
  </w:num>
  <w:num w:numId="18">
    <w:abstractNumId w:val="6"/>
  </w:num>
  <w:num w:numId="19">
    <w:abstractNumId w:val="13"/>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30"/>
    <w:rsid w:val="00027A11"/>
    <w:rsid w:val="00037CFD"/>
    <w:rsid w:val="000A2DC2"/>
    <w:rsid w:val="00105239"/>
    <w:rsid w:val="00105870"/>
    <w:rsid w:val="001159DF"/>
    <w:rsid w:val="00180490"/>
    <w:rsid w:val="001865D9"/>
    <w:rsid w:val="001C76BF"/>
    <w:rsid w:val="001D0CCB"/>
    <w:rsid w:val="002B3A15"/>
    <w:rsid w:val="0030613A"/>
    <w:rsid w:val="00317F66"/>
    <w:rsid w:val="00347036"/>
    <w:rsid w:val="00347F07"/>
    <w:rsid w:val="00360570"/>
    <w:rsid w:val="00396DE5"/>
    <w:rsid w:val="003A20AE"/>
    <w:rsid w:val="0041526D"/>
    <w:rsid w:val="00420543"/>
    <w:rsid w:val="004A13BD"/>
    <w:rsid w:val="004B655B"/>
    <w:rsid w:val="004B656B"/>
    <w:rsid w:val="004C2860"/>
    <w:rsid w:val="004D67FA"/>
    <w:rsid w:val="004D7703"/>
    <w:rsid w:val="004E1318"/>
    <w:rsid w:val="00506FA8"/>
    <w:rsid w:val="005502A7"/>
    <w:rsid w:val="00556C75"/>
    <w:rsid w:val="00557C1C"/>
    <w:rsid w:val="005822AB"/>
    <w:rsid w:val="005B75B8"/>
    <w:rsid w:val="005E5DCC"/>
    <w:rsid w:val="00677CB2"/>
    <w:rsid w:val="00724D4F"/>
    <w:rsid w:val="00742630"/>
    <w:rsid w:val="0075127F"/>
    <w:rsid w:val="00770265"/>
    <w:rsid w:val="007A0CC4"/>
    <w:rsid w:val="007A4823"/>
    <w:rsid w:val="007C5C93"/>
    <w:rsid w:val="007C7300"/>
    <w:rsid w:val="00820456"/>
    <w:rsid w:val="0083075D"/>
    <w:rsid w:val="00847138"/>
    <w:rsid w:val="00891E0F"/>
    <w:rsid w:val="00897B35"/>
    <w:rsid w:val="008B4F99"/>
    <w:rsid w:val="008C3AA3"/>
    <w:rsid w:val="008F1194"/>
    <w:rsid w:val="009157EE"/>
    <w:rsid w:val="00917FCD"/>
    <w:rsid w:val="00944DCF"/>
    <w:rsid w:val="00970177"/>
    <w:rsid w:val="009C3D94"/>
    <w:rsid w:val="009F62C7"/>
    <w:rsid w:val="00A11EC4"/>
    <w:rsid w:val="00AA777A"/>
    <w:rsid w:val="00AD69C9"/>
    <w:rsid w:val="00B94EB9"/>
    <w:rsid w:val="00BB09F3"/>
    <w:rsid w:val="00BE001D"/>
    <w:rsid w:val="00C11AF9"/>
    <w:rsid w:val="00C2418D"/>
    <w:rsid w:val="00CA16E7"/>
    <w:rsid w:val="00CA55DF"/>
    <w:rsid w:val="00CB373C"/>
    <w:rsid w:val="00CD08F3"/>
    <w:rsid w:val="00CD5C8A"/>
    <w:rsid w:val="00D025EA"/>
    <w:rsid w:val="00D03D5F"/>
    <w:rsid w:val="00D53AD3"/>
    <w:rsid w:val="00D86CCB"/>
    <w:rsid w:val="00D94CB2"/>
    <w:rsid w:val="00DB0E31"/>
    <w:rsid w:val="00DD14BA"/>
    <w:rsid w:val="00DD6665"/>
    <w:rsid w:val="00DE6FB4"/>
    <w:rsid w:val="00E13915"/>
    <w:rsid w:val="00E30AE0"/>
    <w:rsid w:val="00E322B9"/>
    <w:rsid w:val="00E60ACB"/>
    <w:rsid w:val="00ED003D"/>
    <w:rsid w:val="00F11449"/>
    <w:rsid w:val="00F539C0"/>
    <w:rsid w:val="00F837D2"/>
    <w:rsid w:val="00F83DF9"/>
    <w:rsid w:val="00F9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30"/>
    <w:pPr>
      <w:spacing w:before="120" w:after="0"/>
    </w:pPr>
    <w:rPr>
      <w:rFonts w:ascii="Calibri" w:eastAsia="Times New Roman"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2630"/>
    <w:rPr>
      <w:rFonts w:cs="Times New Roman"/>
      <w:color w:val="0000FF"/>
      <w:u w:val="single"/>
    </w:rPr>
  </w:style>
  <w:style w:type="paragraph" w:styleId="Header">
    <w:name w:val="header"/>
    <w:basedOn w:val="Normal"/>
    <w:link w:val="HeaderChar"/>
    <w:uiPriority w:val="99"/>
    <w:unhideWhenUsed/>
    <w:rsid w:val="0074263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42630"/>
    <w:rPr>
      <w:rFonts w:ascii="Calibri" w:eastAsia="Times New Roman" w:hAnsi="Calibri" w:cs="Calibri"/>
      <w:lang w:val="id-ID"/>
    </w:rPr>
  </w:style>
  <w:style w:type="paragraph" w:styleId="Footer">
    <w:name w:val="footer"/>
    <w:basedOn w:val="Normal"/>
    <w:link w:val="FooterChar"/>
    <w:uiPriority w:val="99"/>
    <w:unhideWhenUsed/>
    <w:rsid w:val="0074263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42630"/>
    <w:rPr>
      <w:rFonts w:ascii="Calibri" w:eastAsia="Times New Roman" w:hAnsi="Calibri" w:cs="Calibri"/>
      <w:lang w:val="id-ID"/>
    </w:rPr>
  </w:style>
  <w:style w:type="character" w:styleId="FollowedHyperlink">
    <w:name w:val="FollowedHyperlink"/>
    <w:basedOn w:val="DefaultParagraphFont"/>
    <w:uiPriority w:val="99"/>
    <w:semiHidden/>
    <w:unhideWhenUsed/>
    <w:rsid w:val="00742630"/>
    <w:rPr>
      <w:color w:val="800080" w:themeColor="followedHyperlink"/>
      <w:u w:val="single"/>
    </w:rPr>
  </w:style>
  <w:style w:type="paragraph" w:customStyle="1" w:styleId="Ventura-Keyword">
    <w:name w:val="Ventura-Keyword"/>
    <w:basedOn w:val="Normal"/>
    <w:link w:val="Ventura-KeywordChar"/>
    <w:rsid w:val="00677CB2"/>
    <w:pPr>
      <w:widowControl w:val="0"/>
      <w:spacing w:before="0" w:line="240" w:lineRule="auto"/>
    </w:pPr>
    <w:rPr>
      <w:rFonts w:ascii="Book Antiqua" w:hAnsi="Book Antiqua" w:cs="Times New Roman"/>
      <w:i/>
      <w:spacing w:val="2"/>
      <w:sz w:val="18"/>
      <w:szCs w:val="24"/>
      <w:lang w:val="en-US"/>
    </w:rPr>
  </w:style>
  <w:style w:type="character" w:customStyle="1" w:styleId="Ventura-KeywordChar">
    <w:name w:val="Ventura-Keyword Char"/>
    <w:link w:val="Ventura-Keyword"/>
    <w:locked/>
    <w:rsid w:val="00677CB2"/>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677CB2"/>
    <w:pPr>
      <w:tabs>
        <w:tab w:val="left" w:pos="1021"/>
      </w:tabs>
      <w:ind w:left="1021" w:hanging="1021"/>
    </w:pPr>
    <w:rPr>
      <w:b/>
    </w:rPr>
  </w:style>
  <w:style w:type="character" w:customStyle="1" w:styleId="StyleVentura-KeywordLatinBoldChar">
    <w:name w:val="Style Ventura-Keyword + (Latin) Bold Char"/>
    <w:link w:val="StyleVentura-KeywordLatinBold"/>
    <w:locked/>
    <w:rsid w:val="00677CB2"/>
    <w:rPr>
      <w:rFonts w:ascii="Book Antiqua" w:eastAsia="Times New Roman" w:hAnsi="Book Antiqua" w:cs="Times New Roman"/>
      <w:b/>
      <w:i/>
      <w:spacing w:val="2"/>
      <w:sz w:val="18"/>
      <w:szCs w:val="24"/>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BE001D"/>
    <w:pPr>
      <w:spacing w:before="0" w:after="200"/>
      <w:ind w:left="720"/>
      <w:contextualSpacing/>
    </w:pPr>
    <w:rPr>
      <w:rFonts w:asciiTheme="minorHAnsi" w:eastAsiaTheme="minorEastAsia" w:hAnsiTheme="minorHAnsi" w:cstheme="minorBidi"/>
      <w:lang w:eastAsia="id-ID"/>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BE001D"/>
    <w:rPr>
      <w:rFonts w:eastAsiaTheme="minorEastAsia"/>
      <w:lang w:val="id-ID" w:eastAsia="id-ID"/>
    </w:rPr>
  </w:style>
  <w:style w:type="character" w:styleId="FootnoteReference">
    <w:name w:val="footnote reference"/>
    <w:basedOn w:val="DefaultParagraphFont"/>
    <w:uiPriority w:val="99"/>
    <w:unhideWhenUsed/>
    <w:rsid w:val="005502A7"/>
    <w:rPr>
      <w:vertAlign w:val="superscript"/>
    </w:rPr>
  </w:style>
  <w:style w:type="paragraph" w:styleId="FootnoteText">
    <w:name w:val="footnote text"/>
    <w:aliases w:val="Char Char Char,Char Char"/>
    <w:basedOn w:val="Normal"/>
    <w:link w:val="FootnoteTextChar"/>
    <w:uiPriority w:val="99"/>
    <w:unhideWhenUsed/>
    <w:qFormat/>
    <w:rsid w:val="005502A7"/>
    <w:pPr>
      <w:spacing w:before="0" w:line="240" w:lineRule="auto"/>
    </w:pPr>
    <w:rPr>
      <w:rFonts w:asciiTheme="minorHAnsi" w:eastAsiaTheme="minorEastAsia" w:hAnsiTheme="minorHAnsi" w:cstheme="minorBidi"/>
      <w:sz w:val="20"/>
      <w:szCs w:val="20"/>
      <w:lang w:eastAsia="id-ID"/>
    </w:rPr>
  </w:style>
  <w:style w:type="character" w:customStyle="1" w:styleId="FootnoteTextChar">
    <w:name w:val="Footnote Text Char"/>
    <w:aliases w:val="Char Char Char Char,Char Char Char1"/>
    <w:basedOn w:val="DefaultParagraphFont"/>
    <w:link w:val="FootnoteText"/>
    <w:uiPriority w:val="99"/>
    <w:rsid w:val="005502A7"/>
    <w:rPr>
      <w:rFonts w:eastAsiaTheme="minorEastAsia"/>
      <w:sz w:val="20"/>
      <w:szCs w:val="20"/>
      <w:lang w:val="id-ID" w:eastAsia="id-ID"/>
    </w:rPr>
  </w:style>
  <w:style w:type="paragraph" w:styleId="BodyText">
    <w:name w:val="Body Text"/>
    <w:basedOn w:val="Normal"/>
    <w:link w:val="BodyTextChar"/>
    <w:qFormat/>
    <w:rsid w:val="007C7300"/>
    <w:pPr>
      <w:autoSpaceDE w:val="0"/>
      <w:autoSpaceDN w:val="0"/>
      <w:spacing w:before="0" w:line="240" w:lineRule="auto"/>
    </w:pPr>
    <w:rPr>
      <w:rFonts w:ascii="Times New Roman" w:hAnsi="Times New Roman" w:cs="Times New Roman"/>
      <w:sz w:val="24"/>
      <w:szCs w:val="24"/>
      <w:lang w:eastAsia="id-ID"/>
    </w:rPr>
  </w:style>
  <w:style w:type="character" w:customStyle="1" w:styleId="BodyTextChar">
    <w:name w:val="Body Text Char"/>
    <w:basedOn w:val="DefaultParagraphFont"/>
    <w:link w:val="BodyText"/>
    <w:rsid w:val="007C7300"/>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7A0CC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CC4"/>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30"/>
    <w:pPr>
      <w:spacing w:before="120" w:after="0"/>
    </w:pPr>
    <w:rPr>
      <w:rFonts w:ascii="Calibri" w:eastAsia="Times New Roman"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2630"/>
    <w:rPr>
      <w:rFonts w:cs="Times New Roman"/>
      <w:color w:val="0000FF"/>
      <w:u w:val="single"/>
    </w:rPr>
  </w:style>
  <w:style w:type="paragraph" w:styleId="Header">
    <w:name w:val="header"/>
    <w:basedOn w:val="Normal"/>
    <w:link w:val="HeaderChar"/>
    <w:uiPriority w:val="99"/>
    <w:unhideWhenUsed/>
    <w:rsid w:val="0074263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42630"/>
    <w:rPr>
      <w:rFonts w:ascii="Calibri" w:eastAsia="Times New Roman" w:hAnsi="Calibri" w:cs="Calibri"/>
      <w:lang w:val="id-ID"/>
    </w:rPr>
  </w:style>
  <w:style w:type="paragraph" w:styleId="Footer">
    <w:name w:val="footer"/>
    <w:basedOn w:val="Normal"/>
    <w:link w:val="FooterChar"/>
    <w:uiPriority w:val="99"/>
    <w:unhideWhenUsed/>
    <w:rsid w:val="0074263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42630"/>
    <w:rPr>
      <w:rFonts w:ascii="Calibri" w:eastAsia="Times New Roman" w:hAnsi="Calibri" w:cs="Calibri"/>
      <w:lang w:val="id-ID"/>
    </w:rPr>
  </w:style>
  <w:style w:type="character" w:styleId="FollowedHyperlink">
    <w:name w:val="FollowedHyperlink"/>
    <w:basedOn w:val="DefaultParagraphFont"/>
    <w:uiPriority w:val="99"/>
    <w:semiHidden/>
    <w:unhideWhenUsed/>
    <w:rsid w:val="00742630"/>
    <w:rPr>
      <w:color w:val="800080" w:themeColor="followedHyperlink"/>
      <w:u w:val="single"/>
    </w:rPr>
  </w:style>
  <w:style w:type="paragraph" w:customStyle="1" w:styleId="Ventura-Keyword">
    <w:name w:val="Ventura-Keyword"/>
    <w:basedOn w:val="Normal"/>
    <w:link w:val="Ventura-KeywordChar"/>
    <w:rsid w:val="00677CB2"/>
    <w:pPr>
      <w:widowControl w:val="0"/>
      <w:spacing w:before="0" w:line="240" w:lineRule="auto"/>
    </w:pPr>
    <w:rPr>
      <w:rFonts w:ascii="Book Antiqua" w:hAnsi="Book Antiqua" w:cs="Times New Roman"/>
      <w:i/>
      <w:spacing w:val="2"/>
      <w:sz w:val="18"/>
      <w:szCs w:val="24"/>
      <w:lang w:val="en-US"/>
    </w:rPr>
  </w:style>
  <w:style w:type="character" w:customStyle="1" w:styleId="Ventura-KeywordChar">
    <w:name w:val="Ventura-Keyword Char"/>
    <w:link w:val="Ventura-Keyword"/>
    <w:locked/>
    <w:rsid w:val="00677CB2"/>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677CB2"/>
    <w:pPr>
      <w:tabs>
        <w:tab w:val="left" w:pos="1021"/>
      </w:tabs>
      <w:ind w:left="1021" w:hanging="1021"/>
    </w:pPr>
    <w:rPr>
      <w:b/>
    </w:rPr>
  </w:style>
  <w:style w:type="character" w:customStyle="1" w:styleId="StyleVentura-KeywordLatinBoldChar">
    <w:name w:val="Style Ventura-Keyword + (Latin) Bold Char"/>
    <w:link w:val="StyleVentura-KeywordLatinBold"/>
    <w:locked/>
    <w:rsid w:val="00677CB2"/>
    <w:rPr>
      <w:rFonts w:ascii="Book Antiqua" w:eastAsia="Times New Roman" w:hAnsi="Book Antiqua" w:cs="Times New Roman"/>
      <w:b/>
      <w:i/>
      <w:spacing w:val="2"/>
      <w:sz w:val="18"/>
      <w:szCs w:val="24"/>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BE001D"/>
    <w:pPr>
      <w:spacing w:before="0" w:after="200"/>
      <w:ind w:left="720"/>
      <w:contextualSpacing/>
    </w:pPr>
    <w:rPr>
      <w:rFonts w:asciiTheme="minorHAnsi" w:eastAsiaTheme="minorEastAsia" w:hAnsiTheme="minorHAnsi" w:cstheme="minorBidi"/>
      <w:lang w:eastAsia="id-ID"/>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BE001D"/>
    <w:rPr>
      <w:rFonts w:eastAsiaTheme="minorEastAsia"/>
      <w:lang w:val="id-ID" w:eastAsia="id-ID"/>
    </w:rPr>
  </w:style>
  <w:style w:type="character" w:styleId="FootnoteReference">
    <w:name w:val="footnote reference"/>
    <w:basedOn w:val="DefaultParagraphFont"/>
    <w:uiPriority w:val="99"/>
    <w:unhideWhenUsed/>
    <w:rsid w:val="005502A7"/>
    <w:rPr>
      <w:vertAlign w:val="superscript"/>
    </w:rPr>
  </w:style>
  <w:style w:type="paragraph" w:styleId="FootnoteText">
    <w:name w:val="footnote text"/>
    <w:aliases w:val="Char Char Char,Char Char"/>
    <w:basedOn w:val="Normal"/>
    <w:link w:val="FootnoteTextChar"/>
    <w:uiPriority w:val="99"/>
    <w:unhideWhenUsed/>
    <w:qFormat/>
    <w:rsid w:val="005502A7"/>
    <w:pPr>
      <w:spacing w:before="0" w:line="240" w:lineRule="auto"/>
    </w:pPr>
    <w:rPr>
      <w:rFonts w:asciiTheme="minorHAnsi" w:eastAsiaTheme="minorEastAsia" w:hAnsiTheme="minorHAnsi" w:cstheme="minorBidi"/>
      <w:sz w:val="20"/>
      <w:szCs w:val="20"/>
      <w:lang w:eastAsia="id-ID"/>
    </w:rPr>
  </w:style>
  <w:style w:type="character" w:customStyle="1" w:styleId="FootnoteTextChar">
    <w:name w:val="Footnote Text Char"/>
    <w:aliases w:val="Char Char Char Char,Char Char Char1"/>
    <w:basedOn w:val="DefaultParagraphFont"/>
    <w:link w:val="FootnoteText"/>
    <w:uiPriority w:val="99"/>
    <w:rsid w:val="005502A7"/>
    <w:rPr>
      <w:rFonts w:eastAsiaTheme="minorEastAsia"/>
      <w:sz w:val="20"/>
      <w:szCs w:val="20"/>
      <w:lang w:val="id-ID" w:eastAsia="id-ID"/>
    </w:rPr>
  </w:style>
  <w:style w:type="paragraph" w:styleId="BodyText">
    <w:name w:val="Body Text"/>
    <w:basedOn w:val="Normal"/>
    <w:link w:val="BodyTextChar"/>
    <w:qFormat/>
    <w:rsid w:val="007C7300"/>
    <w:pPr>
      <w:autoSpaceDE w:val="0"/>
      <w:autoSpaceDN w:val="0"/>
      <w:spacing w:before="0" w:line="240" w:lineRule="auto"/>
    </w:pPr>
    <w:rPr>
      <w:rFonts w:ascii="Times New Roman" w:hAnsi="Times New Roman" w:cs="Times New Roman"/>
      <w:sz w:val="24"/>
      <w:szCs w:val="24"/>
      <w:lang w:eastAsia="id-ID"/>
    </w:rPr>
  </w:style>
  <w:style w:type="character" w:customStyle="1" w:styleId="BodyTextChar">
    <w:name w:val="Body Text Char"/>
    <w:basedOn w:val="DefaultParagraphFont"/>
    <w:link w:val="BodyText"/>
    <w:rsid w:val="007C7300"/>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7A0CC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CC4"/>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32048">
      <w:bodyDiv w:val="1"/>
      <w:marLeft w:val="0"/>
      <w:marRight w:val="0"/>
      <w:marTop w:val="0"/>
      <w:marBottom w:val="0"/>
      <w:divBdr>
        <w:top w:val="none" w:sz="0" w:space="0" w:color="auto"/>
        <w:left w:val="none" w:sz="0" w:space="0" w:color="auto"/>
        <w:bottom w:val="none" w:sz="0" w:space="0" w:color="auto"/>
        <w:right w:val="none" w:sz="0" w:space="0" w:color="auto"/>
      </w:divBdr>
      <w:divsChild>
        <w:div w:id="855657711">
          <w:marLeft w:val="0"/>
          <w:marRight w:val="0"/>
          <w:marTop w:val="0"/>
          <w:marBottom w:val="0"/>
          <w:divBdr>
            <w:top w:val="none" w:sz="0" w:space="0" w:color="auto"/>
            <w:left w:val="none" w:sz="0" w:space="0" w:color="auto"/>
            <w:bottom w:val="none" w:sz="0" w:space="0" w:color="auto"/>
            <w:right w:val="none" w:sz="0" w:space="0" w:color="auto"/>
          </w:divBdr>
        </w:div>
        <w:div w:id="302776795">
          <w:marLeft w:val="0"/>
          <w:marRight w:val="0"/>
          <w:marTop w:val="0"/>
          <w:marBottom w:val="0"/>
          <w:divBdr>
            <w:top w:val="none" w:sz="0" w:space="0" w:color="auto"/>
            <w:left w:val="none" w:sz="0" w:space="0" w:color="auto"/>
            <w:bottom w:val="none" w:sz="0" w:space="0" w:color="auto"/>
            <w:right w:val="none" w:sz="0" w:space="0" w:color="auto"/>
          </w:divBdr>
        </w:div>
        <w:div w:id="756286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ejurnal.iainpare.ac.id/index.php/jkmd/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1B5A-F0FD-4017-981E-5A2EAC77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11</cp:revision>
  <cp:lastPrinted>2022-10-24T06:23:00Z</cp:lastPrinted>
  <dcterms:created xsi:type="dcterms:W3CDTF">2022-06-12T06:09:00Z</dcterms:created>
  <dcterms:modified xsi:type="dcterms:W3CDTF">2022-10-24T06:23:00Z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20af11e2-8335-3fb9-8616-f6bb1195ccb6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